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72C" w:rsidRPr="00EF07B6" w:rsidRDefault="002E5979" w:rsidP="00ED6C41">
      <w:pPr>
        <w:spacing w:before="120" w:after="0" w:line="240" w:lineRule="auto"/>
        <w:rPr>
          <w:rFonts w:ascii="Gisha" w:hAnsi="Gisha" w:cs="Gisha"/>
          <w:b/>
          <w:sz w:val="20"/>
          <w:szCs w:val="20"/>
        </w:rPr>
      </w:pPr>
      <w:r w:rsidRPr="00EF07B6">
        <w:rPr>
          <w:rFonts w:ascii="Gisha" w:hAnsi="Gisha" w:cs="Gisha"/>
          <w:b/>
          <w:sz w:val="20"/>
          <w:szCs w:val="20"/>
        </w:rPr>
        <w:t>INSTITUTO SUPE</w:t>
      </w:r>
      <w:r w:rsidR="0020039C" w:rsidRPr="00EF07B6">
        <w:rPr>
          <w:rFonts w:ascii="Gisha" w:hAnsi="Gisha" w:cs="Gisha"/>
          <w:b/>
          <w:sz w:val="20"/>
          <w:szCs w:val="20"/>
        </w:rPr>
        <w:t>RIOR DEL PROFESORADO N° 107. CAÑUELAS</w:t>
      </w:r>
    </w:p>
    <w:p w:rsidR="002E5979" w:rsidRPr="00EF07B6" w:rsidRDefault="002E5979" w:rsidP="00ED6C41">
      <w:pPr>
        <w:spacing w:before="120" w:after="0" w:line="240" w:lineRule="auto"/>
        <w:rPr>
          <w:rFonts w:ascii="Gisha" w:hAnsi="Gisha" w:cs="Gisha"/>
          <w:b/>
          <w:sz w:val="20"/>
          <w:szCs w:val="20"/>
        </w:rPr>
      </w:pPr>
      <w:r w:rsidRPr="00EF07B6">
        <w:rPr>
          <w:rFonts w:ascii="Gisha" w:hAnsi="Gisha" w:cs="Gisha"/>
          <w:b/>
          <w:sz w:val="20"/>
          <w:szCs w:val="20"/>
        </w:rPr>
        <w:t>NIVEL: Terciario.</w:t>
      </w:r>
    </w:p>
    <w:p w:rsidR="00562B18" w:rsidRDefault="00562B18" w:rsidP="00ED6C41">
      <w:pPr>
        <w:spacing w:before="120" w:after="0" w:line="240" w:lineRule="auto"/>
        <w:rPr>
          <w:rFonts w:ascii="Gisha" w:hAnsi="Gisha" w:cs="Gisha"/>
          <w:b/>
          <w:sz w:val="20"/>
          <w:szCs w:val="20"/>
        </w:rPr>
      </w:pPr>
      <w:r>
        <w:rPr>
          <w:rFonts w:ascii="Gisha" w:hAnsi="Gisha" w:cs="Gisha"/>
          <w:b/>
          <w:sz w:val="20"/>
          <w:szCs w:val="20"/>
        </w:rPr>
        <w:t>Año: 2015.</w:t>
      </w:r>
      <w:bookmarkStart w:id="0" w:name="_GoBack"/>
      <w:bookmarkEnd w:id="0"/>
    </w:p>
    <w:p w:rsidR="002E5979" w:rsidRPr="00EF07B6" w:rsidRDefault="002E5979" w:rsidP="00ED6C41">
      <w:pPr>
        <w:spacing w:before="120" w:after="0" w:line="240" w:lineRule="auto"/>
        <w:rPr>
          <w:rFonts w:ascii="Gisha" w:hAnsi="Gisha" w:cs="Gisha"/>
          <w:b/>
          <w:sz w:val="20"/>
          <w:szCs w:val="20"/>
        </w:rPr>
      </w:pPr>
      <w:r w:rsidRPr="00EF07B6">
        <w:rPr>
          <w:rFonts w:ascii="Gisha" w:hAnsi="Gisha" w:cs="Gisha"/>
          <w:b/>
          <w:sz w:val="20"/>
          <w:szCs w:val="20"/>
        </w:rPr>
        <w:t>CARRERA: Profesorado en Matemática.</w:t>
      </w:r>
    </w:p>
    <w:p w:rsidR="002E5979" w:rsidRDefault="0020039C" w:rsidP="00ED6C41">
      <w:pPr>
        <w:spacing w:before="120" w:after="0" w:line="240" w:lineRule="auto"/>
        <w:rPr>
          <w:rFonts w:ascii="Gisha" w:hAnsi="Gisha" w:cs="Gisha"/>
          <w:b/>
          <w:sz w:val="20"/>
          <w:szCs w:val="20"/>
        </w:rPr>
      </w:pPr>
      <w:r w:rsidRPr="00EF07B6">
        <w:rPr>
          <w:rFonts w:ascii="Gisha" w:hAnsi="Gisha" w:cs="Gisha"/>
          <w:b/>
          <w:sz w:val="20"/>
          <w:szCs w:val="20"/>
        </w:rPr>
        <w:t>MATERIA: La Matemática y su enseñanza II</w:t>
      </w:r>
    </w:p>
    <w:p w:rsidR="00EF07B6" w:rsidRPr="00EF07B6" w:rsidRDefault="00EF07B6" w:rsidP="00ED6C41">
      <w:pPr>
        <w:spacing w:before="120" w:after="0" w:line="240" w:lineRule="auto"/>
        <w:rPr>
          <w:rFonts w:ascii="Gisha" w:hAnsi="Gisha" w:cs="Gisha"/>
          <w:b/>
          <w:sz w:val="20"/>
          <w:szCs w:val="20"/>
        </w:rPr>
      </w:pPr>
      <w:r>
        <w:rPr>
          <w:rFonts w:ascii="Gisha" w:hAnsi="Gisha" w:cs="Gisha"/>
          <w:b/>
          <w:sz w:val="20"/>
          <w:szCs w:val="20"/>
        </w:rPr>
        <w:t>Profesora Claudia F. Soto</w:t>
      </w:r>
    </w:p>
    <w:p w:rsidR="00EF07B6" w:rsidRDefault="00EF07B6" w:rsidP="00ED6C41">
      <w:pPr>
        <w:spacing w:before="120" w:after="0" w:line="240" w:lineRule="auto"/>
        <w:rPr>
          <w:rFonts w:ascii="Gisha" w:hAnsi="Gisha" w:cs="Gisha"/>
          <w:sz w:val="20"/>
          <w:szCs w:val="20"/>
        </w:rPr>
      </w:pPr>
    </w:p>
    <w:p w:rsidR="002E5979" w:rsidRPr="00EF07B6" w:rsidRDefault="008D4F27" w:rsidP="00ED6C41">
      <w:pPr>
        <w:spacing w:before="120" w:after="0" w:line="240" w:lineRule="auto"/>
        <w:rPr>
          <w:rFonts w:ascii="Gisha" w:hAnsi="Gisha" w:cs="Gisha"/>
          <w:b/>
          <w:sz w:val="20"/>
          <w:szCs w:val="20"/>
        </w:rPr>
      </w:pPr>
      <w:r w:rsidRPr="00EF07B6">
        <w:rPr>
          <w:rFonts w:ascii="Gisha" w:hAnsi="Gisha" w:cs="Gisha"/>
          <w:b/>
          <w:sz w:val="20"/>
          <w:szCs w:val="20"/>
        </w:rPr>
        <w:t>OBJETIVOS:</w:t>
      </w:r>
    </w:p>
    <w:p w:rsidR="002E5979" w:rsidRPr="00EF07B6" w:rsidRDefault="002E5979" w:rsidP="00ED6C41">
      <w:pPr>
        <w:spacing w:before="120" w:after="0" w:line="240" w:lineRule="auto"/>
        <w:rPr>
          <w:rFonts w:ascii="Gisha" w:hAnsi="Gisha" w:cs="Gisha"/>
          <w:b/>
          <w:sz w:val="20"/>
          <w:szCs w:val="20"/>
        </w:rPr>
      </w:pPr>
      <w:r w:rsidRPr="00EF07B6">
        <w:rPr>
          <w:rFonts w:ascii="Gisha" w:hAnsi="Gisha" w:cs="Gisha"/>
          <w:b/>
          <w:sz w:val="20"/>
          <w:szCs w:val="20"/>
        </w:rPr>
        <w:t>Objetivos generales:</w:t>
      </w:r>
    </w:p>
    <w:p w:rsidR="002E5979" w:rsidRPr="0020039C" w:rsidRDefault="008D4F27" w:rsidP="00ED6C41">
      <w:pPr>
        <w:pStyle w:val="Prrafodelista"/>
        <w:numPr>
          <w:ilvl w:val="0"/>
          <w:numId w:val="2"/>
        </w:numPr>
        <w:spacing w:before="120" w:after="0" w:line="240" w:lineRule="auto"/>
        <w:rPr>
          <w:rFonts w:ascii="Gisha" w:hAnsi="Gisha" w:cs="Gisha"/>
          <w:sz w:val="20"/>
          <w:szCs w:val="20"/>
        </w:rPr>
      </w:pPr>
      <w:r w:rsidRPr="0020039C">
        <w:rPr>
          <w:rFonts w:ascii="Gisha" w:hAnsi="Gisha" w:cs="Gisha"/>
          <w:sz w:val="20"/>
          <w:szCs w:val="20"/>
        </w:rPr>
        <w:t>Que el alumno:</w:t>
      </w:r>
    </w:p>
    <w:p w:rsidR="008D4F27" w:rsidRPr="0020039C" w:rsidRDefault="008D4F27" w:rsidP="00ED6C41">
      <w:pPr>
        <w:pStyle w:val="Prrafodelista"/>
        <w:numPr>
          <w:ilvl w:val="1"/>
          <w:numId w:val="2"/>
        </w:numPr>
        <w:spacing w:before="120" w:after="0" w:line="240" w:lineRule="auto"/>
        <w:ind w:left="1434" w:hanging="357"/>
        <w:rPr>
          <w:rFonts w:ascii="Gisha" w:hAnsi="Gisha" w:cs="Gisha"/>
          <w:sz w:val="20"/>
          <w:szCs w:val="20"/>
        </w:rPr>
      </w:pPr>
      <w:r w:rsidRPr="0020039C">
        <w:rPr>
          <w:rFonts w:ascii="Gisha" w:hAnsi="Gisha" w:cs="Gisha"/>
          <w:sz w:val="20"/>
          <w:szCs w:val="20"/>
        </w:rPr>
        <w:t>Maneje</w:t>
      </w:r>
      <w:r w:rsidR="00475ADC">
        <w:rPr>
          <w:rFonts w:ascii="Gisha" w:hAnsi="Gisha" w:cs="Gisha"/>
          <w:sz w:val="20"/>
          <w:szCs w:val="20"/>
        </w:rPr>
        <w:t xml:space="preserve"> las nociones</w:t>
      </w:r>
      <w:r w:rsidR="00C73262">
        <w:rPr>
          <w:rFonts w:ascii="Gisha" w:hAnsi="Gisha" w:cs="Gisha"/>
          <w:sz w:val="20"/>
          <w:szCs w:val="20"/>
        </w:rPr>
        <w:t xml:space="preserve"> fundamentales de la Matemática y revise su modo de aprenderlas, para reflexionar sobre alternativas de su enseñanza.</w:t>
      </w:r>
    </w:p>
    <w:p w:rsidR="008D4F27" w:rsidRPr="0020039C" w:rsidRDefault="008D4F27" w:rsidP="00ED6C41">
      <w:pPr>
        <w:pStyle w:val="Prrafodelista"/>
        <w:numPr>
          <w:ilvl w:val="1"/>
          <w:numId w:val="2"/>
        </w:numPr>
        <w:spacing w:before="120" w:after="0" w:line="240" w:lineRule="auto"/>
        <w:ind w:left="1434" w:hanging="357"/>
        <w:rPr>
          <w:rFonts w:ascii="Gisha" w:hAnsi="Gisha" w:cs="Gisha"/>
          <w:sz w:val="20"/>
          <w:szCs w:val="20"/>
        </w:rPr>
      </w:pPr>
      <w:r w:rsidRPr="0020039C">
        <w:rPr>
          <w:rFonts w:ascii="Gisha" w:hAnsi="Gisha" w:cs="Gisha"/>
          <w:sz w:val="20"/>
          <w:szCs w:val="20"/>
        </w:rPr>
        <w:t>Aplique dichas nociones a situaciones problemáticas</w:t>
      </w:r>
      <w:r w:rsidR="005A178F" w:rsidRPr="0020039C">
        <w:rPr>
          <w:rFonts w:ascii="Gisha" w:hAnsi="Gisha" w:cs="Gisha"/>
          <w:sz w:val="20"/>
          <w:szCs w:val="20"/>
        </w:rPr>
        <w:t>.</w:t>
      </w:r>
    </w:p>
    <w:p w:rsidR="005A178F" w:rsidRPr="0020039C" w:rsidRDefault="00C73262" w:rsidP="00ED6C41">
      <w:pPr>
        <w:pStyle w:val="Prrafodelista"/>
        <w:numPr>
          <w:ilvl w:val="1"/>
          <w:numId w:val="2"/>
        </w:numPr>
        <w:spacing w:before="120" w:after="0" w:line="240" w:lineRule="auto"/>
        <w:ind w:left="1434" w:hanging="357"/>
        <w:rPr>
          <w:rFonts w:ascii="Gisha" w:hAnsi="Gisha" w:cs="Gisha"/>
          <w:sz w:val="20"/>
          <w:szCs w:val="20"/>
        </w:rPr>
      </w:pPr>
      <w:r>
        <w:rPr>
          <w:rFonts w:ascii="Gisha" w:hAnsi="Gisha" w:cs="Gisha"/>
          <w:sz w:val="20"/>
          <w:szCs w:val="20"/>
        </w:rPr>
        <w:t>Adquiera una metodología de trabajo vinculado a una concepción grupal del aprendizaje de la Matemática.</w:t>
      </w:r>
    </w:p>
    <w:p w:rsidR="0052414B" w:rsidRPr="00220E9E" w:rsidRDefault="00C73262" w:rsidP="00ED6C41">
      <w:pPr>
        <w:pStyle w:val="Prrafodelista"/>
        <w:numPr>
          <w:ilvl w:val="1"/>
          <w:numId w:val="2"/>
        </w:numPr>
        <w:spacing w:before="120" w:after="0" w:line="240" w:lineRule="auto"/>
        <w:ind w:left="1434" w:hanging="357"/>
        <w:rPr>
          <w:rFonts w:ascii="Gisha" w:hAnsi="Gisha" w:cs="Gisha"/>
          <w:sz w:val="20"/>
          <w:szCs w:val="20"/>
        </w:rPr>
      </w:pPr>
      <w:r>
        <w:rPr>
          <w:rFonts w:ascii="Gisha" w:hAnsi="Gisha" w:cs="Gisha"/>
          <w:sz w:val="20"/>
          <w:szCs w:val="20"/>
        </w:rPr>
        <w:t>Conozca y adquiera destreza en el manejo de herramientas digitales para la enseñanza de la matemática.</w:t>
      </w:r>
    </w:p>
    <w:p w:rsidR="008D4F27" w:rsidRPr="00EF07B6" w:rsidRDefault="002E5979" w:rsidP="00ED6C41">
      <w:pPr>
        <w:spacing w:before="120" w:after="0" w:line="240" w:lineRule="auto"/>
        <w:rPr>
          <w:rFonts w:ascii="Gisha" w:hAnsi="Gisha" w:cs="Gisha"/>
          <w:b/>
          <w:sz w:val="20"/>
          <w:szCs w:val="20"/>
        </w:rPr>
      </w:pPr>
      <w:r w:rsidRPr="00EF07B6">
        <w:rPr>
          <w:rFonts w:ascii="Gisha" w:hAnsi="Gisha" w:cs="Gisha"/>
          <w:b/>
          <w:sz w:val="20"/>
          <w:szCs w:val="20"/>
        </w:rPr>
        <w:t>Expectativas de logros:</w:t>
      </w:r>
    </w:p>
    <w:p w:rsidR="0020039C" w:rsidRPr="0020039C" w:rsidRDefault="0020039C" w:rsidP="00ED6C41">
      <w:pPr>
        <w:numPr>
          <w:ilvl w:val="0"/>
          <w:numId w:val="21"/>
        </w:numPr>
        <w:spacing w:before="120" w:after="0" w:line="240" w:lineRule="auto"/>
        <w:ind w:left="992" w:hanging="425"/>
        <w:jc w:val="both"/>
        <w:rPr>
          <w:rFonts w:ascii="Gisha" w:hAnsi="Gisha" w:cs="Gisha"/>
          <w:sz w:val="20"/>
          <w:szCs w:val="20"/>
        </w:rPr>
      </w:pPr>
      <w:r w:rsidRPr="0020039C">
        <w:rPr>
          <w:rFonts w:ascii="Gisha" w:hAnsi="Gisha" w:cs="Gisha"/>
          <w:sz w:val="20"/>
          <w:szCs w:val="20"/>
        </w:rPr>
        <w:t xml:space="preserve">Análisis de los CBC </w:t>
      </w:r>
      <w:r>
        <w:rPr>
          <w:rFonts w:ascii="Gisha" w:hAnsi="Gisha" w:cs="Gisha"/>
          <w:sz w:val="20"/>
          <w:szCs w:val="20"/>
        </w:rPr>
        <w:t>de la Educación Secundaria Básica y Superior.</w:t>
      </w:r>
    </w:p>
    <w:p w:rsidR="0020039C" w:rsidRPr="0020039C" w:rsidRDefault="0020039C" w:rsidP="00ED6C41">
      <w:pPr>
        <w:numPr>
          <w:ilvl w:val="0"/>
          <w:numId w:val="21"/>
        </w:numPr>
        <w:spacing w:before="120" w:after="0" w:line="240" w:lineRule="auto"/>
        <w:ind w:left="992" w:hanging="425"/>
        <w:jc w:val="both"/>
        <w:rPr>
          <w:rFonts w:ascii="Gisha" w:hAnsi="Gisha" w:cs="Gisha"/>
          <w:sz w:val="20"/>
          <w:szCs w:val="20"/>
        </w:rPr>
      </w:pPr>
      <w:r w:rsidRPr="0020039C">
        <w:rPr>
          <w:rFonts w:ascii="Gisha" w:hAnsi="Gisha" w:cs="Gisha"/>
          <w:sz w:val="20"/>
          <w:szCs w:val="20"/>
        </w:rPr>
        <w:t>Reconocimiento y aplicación de diferentes recursos didácticos en relaci</w:t>
      </w:r>
      <w:r w:rsidR="00C502D0">
        <w:rPr>
          <w:rFonts w:ascii="Gisha" w:hAnsi="Gisha" w:cs="Gisha"/>
          <w:sz w:val="20"/>
          <w:szCs w:val="20"/>
        </w:rPr>
        <w:t>ón con los temas matemáticos de la</w:t>
      </w:r>
      <w:r w:rsidRPr="0020039C">
        <w:rPr>
          <w:rFonts w:ascii="Gisha" w:hAnsi="Gisha" w:cs="Gisha"/>
          <w:sz w:val="20"/>
          <w:szCs w:val="20"/>
        </w:rPr>
        <w:t xml:space="preserve"> </w:t>
      </w:r>
      <w:r w:rsidR="00C502D0">
        <w:rPr>
          <w:rFonts w:ascii="Gisha" w:hAnsi="Gisha" w:cs="Gisha"/>
          <w:sz w:val="20"/>
          <w:szCs w:val="20"/>
        </w:rPr>
        <w:t>Educación Secundaria Básica y Superior.</w:t>
      </w:r>
    </w:p>
    <w:p w:rsidR="00C502D0" w:rsidRDefault="0020039C" w:rsidP="00ED6C41">
      <w:pPr>
        <w:numPr>
          <w:ilvl w:val="0"/>
          <w:numId w:val="21"/>
        </w:numPr>
        <w:spacing w:before="120" w:after="0" w:line="240" w:lineRule="auto"/>
        <w:ind w:left="992" w:hanging="425"/>
        <w:jc w:val="both"/>
        <w:rPr>
          <w:rFonts w:ascii="Gisha" w:hAnsi="Gisha" w:cs="Gisha"/>
          <w:sz w:val="20"/>
          <w:szCs w:val="20"/>
        </w:rPr>
      </w:pPr>
      <w:r w:rsidRPr="00C502D0">
        <w:rPr>
          <w:rFonts w:ascii="Gisha" w:hAnsi="Gisha" w:cs="Gisha"/>
          <w:sz w:val="20"/>
          <w:szCs w:val="20"/>
        </w:rPr>
        <w:t xml:space="preserve">Conocimiento de problemáticas (obstáculos y dificultades) implicadas en la enseñanza y el aprendizaje de los contenidos matemáticos </w:t>
      </w:r>
      <w:r w:rsidR="00C502D0">
        <w:rPr>
          <w:rFonts w:ascii="Gisha" w:hAnsi="Gisha" w:cs="Gisha"/>
          <w:sz w:val="20"/>
          <w:szCs w:val="20"/>
        </w:rPr>
        <w:t xml:space="preserve">de la Educación Secundaria Básica y Superior. </w:t>
      </w:r>
    </w:p>
    <w:p w:rsidR="008D4F27" w:rsidRPr="0020039C" w:rsidRDefault="0020039C" w:rsidP="00EF07B6">
      <w:pPr>
        <w:numPr>
          <w:ilvl w:val="0"/>
          <w:numId w:val="21"/>
        </w:numPr>
        <w:spacing w:before="120" w:after="0" w:line="240" w:lineRule="auto"/>
        <w:ind w:left="992" w:hanging="425"/>
        <w:jc w:val="both"/>
        <w:rPr>
          <w:rFonts w:ascii="Gisha" w:hAnsi="Gisha" w:cs="Gisha"/>
          <w:sz w:val="20"/>
          <w:szCs w:val="20"/>
        </w:rPr>
      </w:pPr>
      <w:r w:rsidRPr="00C502D0">
        <w:rPr>
          <w:rFonts w:ascii="Gisha" w:hAnsi="Gisha" w:cs="Gisha"/>
          <w:sz w:val="20"/>
          <w:szCs w:val="20"/>
        </w:rPr>
        <w:t>Utilización de software educativo para la resolución de problemas matemáticos.</w:t>
      </w:r>
      <w:r w:rsidR="00EF07B6" w:rsidRPr="0020039C">
        <w:rPr>
          <w:rFonts w:ascii="Gisha" w:hAnsi="Gisha" w:cs="Gisha"/>
          <w:sz w:val="20"/>
          <w:szCs w:val="20"/>
        </w:rPr>
        <w:t xml:space="preserve"> </w:t>
      </w:r>
    </w:p>
    <w:p w:rsidR="002E5979" w:rsidRPr="0020039C" w:rsidRDefault="002E5979" w:rsidP="00ED6C41">
      <w:pPr>
        <w:spacing w:before="120" w:after="0" w:line="240" w:lineRule="auto"/>
        <w:rPr>
          <w:rFonts w:ascii="Gisha" w:hAnsi="Gisha" w:cs="Gisha"/>
          <w:sz w:val="20"/>
          <w:szCs w:val="20"/>
        </w:rPr>
      </w:pPr>
    </w:p>
    <w:p w:rsidR="00C5473E" w:rsidRPr="00EF07B6" w:rsidRDefault="002E5979" w:rsidP="00ED6C41">
      <w:pPr>
        <w:spacing w:before="120" w:after="0" w:line="240" w:lineRule="auto"/>
        <w:rPr>
          <w:rFonts w:ascii="Gisha" w:hAnsi="Gisha" w:cs="Gisha"/>
          <w:b/>
          <w:sz w:val="20"/>
          <w:szCs w:val="20"/>
        </w:rPr>
      </w:pPr>
      <w:r w:rsidRPr="00EF07B6">
        <w:rPr>
          <w:rFonts w:ascii="Gisha" w:hAnsi="Gisha" w:cs="Gisha"/>
          <w:b/>
          <w:sz w:val="20"/>
          <w:szCs w:val="20"/>
        </w:rPr>
        <w:t>EJES TEMÁTICOS:</w:t>
      </w:r>
    </w:p>
    <w:p w:rsidR="0052414B" w:rsidRDefault="0052414B" w:rsidP="00ED6C41">
      <w:pPr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0" w:line="240" w:lineRule="auto"/>
        <w:ind w:left="992" w:hanging="425"/>
        <w:textAlignment w:val="baseline"/>
        <w:rPr>
          <w:rFonts w:ascii="Gisha" w:hAnsi="Gisha" w:cs="Gisha"/>
          <w:sz w:val="20"/>
          <w:szCs w:val="20"/>
        </w:rPr>
      </w:pPr>
      <w:r>
        <w:rPr>
          <w:rFonts w:ascii="Gisha" w:hAnsi="Gisha" w:cs="Gisha"/>
          <w:sz w:val="20"/>
          <w:szCs w:val="20"/>
        </w:rPr>
        <w:t>Reflexión acerca del rol del docente de Matemática en el proceso de enseñanza y aprendizaje.</w:t>
      </w:r>
    </w:p>
    <w:p w:rsidR="00C5473E" w:rsidRPr="0020039C" w:rsidRDefault="00C5473E" w:rsidP="00ED6C41">
      <w:pPr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0" w:line="240" w:lineRule="auto"/>
        <w:ind w:left="992" w:hanging="425"/>
        <w:textAlignment w:val="baseline"/>
        <w:rPr>
          <w:rFonts w:ascii="Gisha" w:hAnsi="Gisha" w:cs="Gisha"/>
          <w:sz w:val="20"/>
          <w:szCs w:val="20"/>
        </w:rPr>
      </w:pPr>
      <w:r w:rsidRPr="0020039C">
        <w:rPr>
          <w:rFonts w:ascii="Gisha" w:hAnsi="Gisha" w:cs="Gisha"/>
          <w:sz w:val="20"/>
          <w:szCs w:val="20"/>
        </w:rPr>
        <w:t>La situación problemática: su interpretación y abordaje.</w:t>
      </w:r>
    </w:p>
    <w:p w:rsidR="00C5473E" w:rsidRPr="0020039C" w:rsidRDefault="00C502D0" w:rsidP="00ED6C41">
      <w:pPr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0" w:line="240" w:lineRule="auto"/>
        <w:ind w:left="992" w:hanging="425"/>
        <w:textAlignment w:val="baseline"/>
        <w:rPr>
          <w:rFonts w:ascii="Gisha" w:hAnsi="Gisha" w:cs="Gisha"/>
          <w:sz w:val="20"/>
          <w:szCs w:val="20"/>
        </w:rPr>
      </w:pPr>
      <w:r>
        <w:rPr>
          <w:rFonts w:ascii="Gisha" w:hAnsi="Gisha" w:cs="Gisha"/>
          <w:sz w:val="20"/>
          <w:szCs w:val="20"/>
        </w:rPr>
        <w:t>La construcción social del aprendizaje: su metodología de trabajo.</w:t>
      </w:r>
    </w:p>
    <w:p w:rsidR="00C5473E" w:rsidRPr="0020039C" w:rsidRDefault="00C5473E" w:rsidP="00ED6C41">
      <w:pPr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0" w:line="240" w:lineRule="auto"/>
        <w:ind w:left="992" w:hanging="425"/>
        <w:textAlignment w:val="baseline"/>
        <w:rPr>
          <w:rFonts w:ascii="Gisha" w:hAnsi="Gisha" w:cs="Gisha"/>
          <w:sz w:val="20"/>
          <w:szCs w:val="20"/>
        </w:rPr>
      </w:pPr>
      <w:r w:rsidRPr="0020039C">
        <w:rPr>
          <w:rFonts w:ascii="Gisha" w:hAnsi="Gisha" w:cs="Gisha"/>
          <w:sz w:val="20"/>
          <w:szCs w:val="20"/>
        </w:rPr>
        <w:lastRenderedPageBreak/>
        <w:t xml:space="preserve">La </w:t>
      </w:r>
      <w:r w:rsidR="00C502D0">
        <w:rPr>
          <w:rFonts w:ascii="Gisha" w:hAnsi="Gisha" w:cs="Gisha"/>
          <w:sz w:val="20"/>
          <w:szCs w:val="20"/>
        </w:rPr>
        <w:t>contextualización de los conceptos trabajados.</w:t>
      </w:r>
    </w:p>
    <w:p w:rsidR="00C5473E" w:rsidRPr="0020039C" w:rsidRDefault="00C5473E" w:rsidP="00ED6C41">
      <w:pPr>
        <w:spacing w:before="120" w:after="0" w:line="240" w:lineRule="auto"/>
        <w:rPr>
          <w:rFonts w:ascii="Gisha" w:hAnsi="Gisha" w:cs="Gisha"/>
          <w:sz w:val="20"/>
          <w:szCs w:val="20"/>
        </w:rPr>
      </w:pPr>
    </w:p>
    <w:p w:rsidR="008D4F27" w:rsidRPr="0020039C" w:rsidRDefault="008D4F27" w:rsidP="00ED6C41">
      <w:pPr>
        <w:spacing w:before="120" w:after="0" w:line="240" w:lineRule="auto"/>
        <w:rPr>
          <w:rFonts w:ascii="Gisha" w:hAnsi="Gisha" w:cs="Gisha"/>
          <w:b/>
          <w:sz w:val="20"/>
          <w:szCs w:val="20"/>
        </w:rPr>
      </w:pPr>
      <w:r w:rsidRPr="0020039C">
        <w:rPr>
          <w:rFonts w:ascii="Gisha" w:hAnsi="Gisha" w:cs="Gisha"/>
          <w:b/>
          <w:sz w:val="20"/>
          <w:szCs w:val="20"/>
        </w:rPr>
        <w:t xml:space="preserve">Contenidos </w:t>
      </w:r>
    </w:p>
    <w:p w:rsidR="0052414B" w:rsidRPr="0020039C" w:rsidRDefault="00EF07B6" w:rsidP="00ED6C41">
      <w:pPr>
        <w:spacing w:before="120" w:after="0" w:line="240" w:lineRule="auto"/>
        <w:rPr>
          <w:rFonts w:ascii="Gisha" w:hAnsi="Gisha" w:cs="Gisha"/>
          <w:sz w:val="20"/>
          <w:szCs w:val="20"/>
        </w:rPr>
      </w:pPr>
      <w:r>
        <w:rPr>
          <w:rFonts w:ascii="Gisha" w:hAnsi="Gisha" w:cs="Gisha"/>
          <w:sz w:val="20"/>
          <w:szCs w:val="20"/>
        </w:rPr>
        <w:t>Esta selección se hace sobre un recorte para el análisis, con los temas específicos de: Expresiones algebraicas, función cuadrática, números racionales, geometría:</w:t>
      </w:r>
    </w:p>
    <w:p w:rsidR="0052414B" w:rsidRPr="0052414B" w:rsidRDefault="0052414B" w:rsidP="00ED6C41">
      <w:pPr>
        <w:numPr>
          <w:ilvl w:val="0"/>
          <w:numId w:val="14"/>
        </w:numPr>
        <w:spacing w:before="120" w:after="0" w:line="240" w:lineRule="auto"/>
        <w:ind w:left="992" w:hanging="425"/>
        <w:jc w:val="both"/>
        <w:rPr>
          <w:rFonts w:ascii="Gisha" w:hAnsi="Gisha" w:cs="Gisha"/>
          <w:sz w:val="20"/>
          <w:szCs w:val="20"/>
        </w:rPr>
      </w:pPr>
      <w:r w:rsidRPr="0052414B">
        <w:rPr>
          <w:rFonts w:ascii="Gisha" w:hAnsi="Gisha" w:cs="Gisha"/>
          <w:sz w:val="20"/>
          <w:szCs w:val="20"/>
        </w:rPr>
        <w:t xml:space="preserve">La contextualización del currículo de matemática en el Educación </w:t>
      </w:r>
      <w:r>
        <w:rPr>
          <w:rFonts w:ascii="Gisha" w:hAnsi="Gisha" w:cs="Gisha"/>
          <w:sz w:val="20"/>
          <w:szCs w:val="20"/>
        </w:rPr>
        <w:t>Secundaria.</w:t>
      </w:r>
    </w:p>
    <w:p w:rsidR="0052414B" w:rsidRPr="0052414B" w:rsidRDefault="0052414B" w:rsidP="00ED6C41">
      <w:pPr>
        <w:numPr>
          <w:ilvl w:val="0"/>
          <w:numId w:val="15"/>
        </w:numPr>
        <w:spacing w:before="120" w:after="0" w:line="240" w:lineRule="auto"/>
        <w:ind w:left="992" w:hanging="425"/>
        <w:jc w:val="both"/>
        <w:rPr>
          <w:rFonts w:ascii="Gisha" w:hAnsi="Gisha" w:cs="Gisha"/>
          <w:sz w:val="20"/>
          <w:szCs w:val="20"/>
        </w:rPr>
      </w:pPr>
      <w:r w:rsidRPr="0052414B">
        <w:rPr>
          <w:rFonts w:ascii="Gisha" w:hAnsi="Gisha" w:cs="Gisha"/>
          <w:sz w:val="20"/>
          <w:szCs w:val="20"/>
        </w:rPr>
        <w:t xml:space="preserve">Los contenidos matemáticos del Educación </w:t>
      </w:r>
      <w:r>
        <w:rPr>
          <w:rFonts w:ascii="Gisha" w:hAnsi="Gisha" w:cs="Gisha"/>
          <w:sz w:val="20"/>
          <w:szCs w:val="20"/>
        </w:rPr>
        <w:t>Secundaria</w:t>
      </w:r>
      <w:r w:rsidRPr="0052414B">
        <w:rPr>
          <w:rFonts w:ascii="Gisha" w:hAnsi="Gisha" w:cs="Gisha"/>
          <w:sz w:val="20"/>
          <w:szCs w:val="20"/>
        </w:rPr>
        <w:t xml:space="preserve"> y problemas que plantea su enseñanza.</w:t>
      </w:r>
    </w:p>
    <w:p w:rsidR="0052414B" w:rsidRPr="0052414B" w:rsidRDefault="0052414B" w:rsidP="00ED6C41">
      <w:pPr>
        <w:numPr>
          <w:ilvl w:val="0"/>
          <w:numId w:val="17"/>
        </w:numPr>
        <w:spacing w:before="120" w:after="0" w:line="240" w:lineRule="auto"/>
        <w:ind w:left="992" w:hanging="425"/>
        <w:jc w:val="both"/>
        <w:rPr>
          <w:rFonts w:ascii="Gisha" w:hAnsi="Gisha" w:cs="Gisha"/>
          <w:sz w:val="20"/>
          <w:szCs w:val="20"/>
        </w:rPr>
      </w:pPr>
      <w:r w:rsidRPr="0052414B">
        <w:rPr>
          <w:rFonts w:ascii="Gisha" w:hAnsi="Gisha" w:cs="Gisha"/>
          <w:sz w:val="20"/>
          <w:szCs w:val="20"/>
        </w:rPr>
        <w:t>La importancia de la utilización de diferentes marcos de representación y sus ventajas para la conceptualización. El marco numérico, gráfico, algebraico, geométrico, físico.</w:t>
      </w:r>
    </w:p>
    <w:p w:rsidR="0052414B" w:rsidRPr="0052414B" w:rsidRDefault="0052414B" w:rsidP="00ED6C41">
      <w:pPr>
        <w:numPr>
          <w:ilvl w:val="0"/>
          <w:numId w:val="17"/>
        </w:numPr>
        <w:spacing w:before="120" w:after="0" w:line="240" w:lineRule="auto"/>
        <w:ind w:left="992" w:hanging="425"/>
        <w:jc w:val="both"/>
        <w:rPr>
          <w:rFonts w:ascii="Gisha" w:hAnsi="Gisha" w:cs="Gisha"/>
          <w:sz w:val="20"/>
          <w:szCs w:val="20"/>
        </w:rPr>
      </w:pPr>
      <w:r w:rsidRPr="0052414B">
        <w:rPr>
          <w:rFonts w:ascii="Gisha" w:hAnsi="Gisha" w:cs="Gisha"/>
          <w:sz w:val="20"/>
          <w:szCs w:val="20"/>
        </w:rPr>
        <w:t>Valor de lo procedimental en el aprendizaje de la Matemática.</w:t>
      </w:r>
    </w:p>
    <w:p w:rsidR="0052414B" w:rsidRPr="0052414B" w:rsidRDefault="0052414B" w:rsidP="00ED6C41">
      <w:pPr>
        <w:numPr>
          <w:ilvl w:val="0"/>
          <w:numId w:val="17"/>
        </w:numPr>
        <w:spacing w:before="120" w:after="0" w:line="240" w:lineRule="auto"/>
        <w:ind w:left="992" w:hanging="425"/>
        <w:jc w:val="both"/>
        <w:rPr>
          <w:rFonts w:ascii="Gisha" w:hAnsi="Gisha" w:cs="Gisha"/>
          <w:sz w:val="20"/>
          <w:szCs w:val="20"/>
        </w:rPr>
      </w:pPr>
      <w:r w:rsidRPr="0052414B">
        <w:rPr>
          <w:rFonts w:ascii="Gisha" w:hAnsi="Gisha" w:cs="Gisha"/>
          <w:sz w:val="20"/>
          <w:szCs w:val="20"/>
        </w:rPr>
        <w:t>La valoración del error en la construcción de los saberes matemáticos.</w:t>
      </w:r>
    </w:p>
    <w:p w:rsidR="0052414B" w:rsidRPr="0052414B" w:rsidRDefault="0052414B" w:rsidP="00ED6C41">
      <w:pPr>
        <w:numPr>
          <w:ilvl w:val="0"/>
          <w:numId w:val="17"/>
        </w:numPr>
        <w:spacing w:before="120" w:after="0" w:line="240" w:lineRule="auto"/>
        <w:ind w:left="992" w:hanging="425"/>
        <w:jc w:val="both"/>
        <w:rPr>
          <w:rFonts w:ascii="Gisha" w:hAnsi="Gisha" w:cs="Gisha"/>
          <w:sz w:val="20"/>
          <w:szCs w:val="20"/>
        </w:rPr>
      </w:pPr>
      <w:r w:rsidRPr="0052414B">
        <w:rPr>
          <w:rFonts w:ascii="Gisha" w:hAnsi="Gisha" w:cs="Gisha"/>
          <w:sz w:val="20"/>
          <w:szCs w:val="20"/>
        </w:rPr>
        <w:t>El tratamiento de la diversidad y el aprendizaje cooperativo.</w:t>
      </w:r>
    </w:p>
    <w:p w:rsidR="0052414B" w:rsidRPr="0052414B" w:rsidRDefault="0052414B" w:rsidP="00ED6C41">
      <w:pPr>
        <w:numPr>
          <w:ilvl w:val="0"/>
          <w:numId w:val="18"/>
        </w:numPr>
        <w:spacing w:before="120" w:after="0" w:line="240" w:lineRule="auto"/>
        <w:ind w:left="992" w:hanging="425"/>
        <w:jc w:val="both"/>
        <w:rPr>
          <w:rFonts w:ascii="Gisha" w:hAnsi="Gisha" w:cs="Gisha"/>
          <w:sz w:val="20"/>
          <w:szCs w:val="20"/>
        </w:rPr>
      </w:pPr>
      <w:r w:rsidRPr="0052414B">
        <w:rPr>
          <w:rFonts w:ascii="Gisha" w:hAnsi="Gisha" w:cs="Gisha"/>
          <w:sz w:val="20"/>
          <w:szCs w:val="20"/>
        </w:rPr>
        <w:t>La problemática del lenguaje matemático en el aula. La comunicación en Matemática.</w:t>
      </w:r>
      <w:r w:rsidR="00EF07B6">
        <w:rPr>
          <w:rFonts w:ascii="Gisha" w:hAnsi="Gisha" w:cs="Gisha"/>
          <w:sz w:val="20"/>
          <w:szCs w:val="20"/>
        </w:rPr>
        <w:t xml:space="preserve"> Tipos de lenguaje.</w:t>
      </w:r>
    </w:p>
    <w:p w:rsidR="0052414B" w:rsidRPr="0052414B" w:rsidRDefault="0052414B" w:rsidP="00ED6C41">
      <w:pPr>
        <w:numPr>
          <w:ilvl w:val="0"/>
          <w:numId w:val="19"/>
        </w:numPr>
        <w:spacing w:before="120" w:after="0" w:line="240" w:lineRule="auto"/>
        <w:ind w:left="992" w:hanging="425"/>
        <w:jc w:val="both"/>
        <w:rPr>
          <w:rFonts w:ascii="Gisha" w:hAnsi="Gisha" w:cs="Gisha"/>
          <w:sz w:val="20"/>
          <w:szCs w:val="20"/>
        </w:rPr>
      </w:pPr>
      <w:r w:rsidRPr="0052414B">
        <w:rPr>
          <w:rFonts w:ascii="Gisha" w:hAnsi="Gisha" w:cs="Gisha"/>
          <w:sz w:val="20"/>
          <w:szCs w:val="20"/>
        </w:rPr>
        <w:t>Los aportes de los recursos audiovisuales. Sus posibilidades y límites.</w:t>
      </w:r>
    </w:p>
    <w:p w:rsidR="0052414B" w:rsidRPr="0052414B" w:rsidRDefault="0052414B" w:rsidP="00ED6C41">
      <w:pPr>
        <w:numPr>
          <w:ilvl w:val="0"/>
          <w:numId w:val="19"/>
        </w:numPr>
        <w:spacing w:before="120" w:after="0" w:line="240" w:lineRule="auto"/>
        <w:ind w:left="992" w:hanging="425"/>
        <w:jc w:val="both"/>
        <w:rPr>
          <w:rFonts w:ascii="Gisha" w:hAnsi="Gisha" w:cs="Gisha"/>
          <w:sz w:val="20"/>
          <w:szCs w:val="20"/>
        </w:rPr>
      </w:pPr>
      <w:r w:rsidRPr="0052414B">
        <w:rPr>
          <w:rFonts w:ascii="Gisha" w:hAnsi="Gisha" w:cs="Gisha"/>
          <w:sz w:val="20"/>
          <w:szCs w:val="20"/>
        </w:rPr>
        <w:t xml:space="preserve">El software educativo. Diferentes medios audiovisuales. </w:t>
      </w:r>
    </w:p>
    <w:p w:rsidR="0052414B" w:rsidRPr="0052414B" w:rsidRDefault="0052414B" w:rsidP="00ED6C41">
      <w:pPr>
        <w:numPr>
          <w:ilvl w:val="0"/>
          <w:numId w:val="19"/>
        </w:numPr>
        <w:spacing w:before="120" w:after="0" w:line="240" w:lineRule="auto"/>
        <w:ind w:left="992" w:hanging="425"/>
        <w:jc w:val="both"/>
        <w:rPr>
          <w:rFonts w:ascii="Gisha" w:hAnsi="Gisha" w:cs="Gisha"/>
          <w:sz w:val="20"/>
          <w:szCs w:val="20"/>
        </w:rPr>
      </w:pPr>
      <w:r w:rsidRPr="0052414B">
        <w:rPr>
          <w:rFonts w:ascii="Gisha" w:hAnsi="Gisha" w:cs="Gisha"/>
          <w:sz w:val="20"/>
          <w:szCs w:val="20"/>
        </w:rPr>
        <w:t>El análisis de situaciones problemáticas referidas a los contenidos matemá</w:t>
      </w:r>
      <w:r>
        <w:rPr>
          <w:rFonts w:ascii="Gisha" w:hAnsi="Gisha" w:cs="Gisha"/>
          <w:sz w:val="20"/>
          <w:szCs w:val="20"/>
        </w:rPr>
        <w:t>ticos del Educación Secundaria.</w:t>
      </w:r>
    </w:p>
    <w:p w:rsidR="0052414B" w:rsidRPr="0052414B" w:rsidRDefault="0052414B" w:rsidP="00ED6C41">
      <w:pPr>
        <w:numPr>
          <w:ilvl w:val="0"/>
          <w:numId w:val="19"/>
        </w:numPr>
        <w:spacing w:before="120" w:after="0" w:line="240" w:lineRule="auto"/>
        <w:ind w:left="992" w:hanging="425"/>
        <w:jc w:val="both"/>
        <w:rPr>
          <w:rFonts w:ascii="Gisha" w:hAnsi="Gisha" w:cs="Gisha"/>
          <w:sz w:val="20"/>
          <w:szCs w:val="20"/>
        </w:rPr>
      </w:pPr>
      <w:r w:rsidRPr="0052414B">
        <w:rPr>
          <w:rFonts w:ascii="Gisha" w:hAnsi="Gisha" w:cs="Gisha"/>
          <w:sz w:val="20"/>
          <w:szCs w:val="20"/>
        </w:rPr>
        <w:t xml:space="preserve">La identificación de dificultades de los alumnos del nivel en la resolución de esas problemáticas </w:t>
      </w:r>
    </w:p>
    <w:p w:rsidR="0052414B" w:rsidRPr="0052414B" w:rsidRDefault="0052414B" w:rsidP="00ED6C41">
      <w:pPr>
        <w:numPr>
          <w:ilvl w:val="0"/>
          <w:numId w:val="19"/>
        </w:numPr>
        <w:spacing w:before="120" w:after="0" w:line="240" w:lineRule="auto"/>
        <w:ind w:left="992" w:hanging="425"/>
        <w:jc w:val="both"/>
        <w:rPr>
          <w:rFonts w:ascii="Gisha" w:hAnsi="Gisha" w:cs="Gisha"/>
          <w:sz w:val="20"/>
          <w:szCs w:val="20"/>
        </w:rPr>
      </w:pPr>
      <w:r w:rsidRPr="0052414B">
        <w:rPr>
          <w:rFonts w:ascii="Gisha" w:hAnsi="Gisha" w:cs="Gisha"/>
          <w:sz w:val="20"/>
          <w:szCs w:val="20"/>
        </w:rPr>
        <w:t xml:space="preserve">Selección de problemas significativos para la enseñanza de la Matemática en el Educación </w:t>
      </w:r>
      <w:r>
        <w:rPr>
          <w:rFonts w:ascii="Gisha" w:hAnsi="Gisha" w:cs="Gisha"/>
          <w:sz w:val="20"/>
          <w:szCs w:val="20"/>
        </w:rPr>
        <w:t>Secundaria.</w:t>
      </w:r>
    </w:p>
    <w:p w:rsidR="0052414B" w:rsidRPr="0052414B" w:rsidRDefault="0052414B" w:rsidP="00ED6C41">
      <w:pPr>
        <w:numPr>
          <w:ilvl w:val="0"/>
          <w:numId w:val="19"/>
        </w:numPr>
        <w:spacing w:before="120" w:after="0" w:line="240" w:lineRule="auto"/>
        <w:ind w:left="992" w:hanging="425"/>
        <w:jc w:val="both"/>
        <w:rPr>
          <w:rFonts w:ascii="Gisha" w:hAnsi="Gisha" w:cs="Gisha"/>
          <w:sz w:val="20"/>
          <w:szCs w:val="20"/>
        </w:rPr>
      </w:pPr>
      <w:r w:rsidRPr="0052414B">
        <w:rPr>
          <w:rFonts w:ascii="Gisha" w:hAnsi="Gisha" w:cs="Gisha"/>
          <w:sz w:val="20"/>
          <w:szCs w:val="20"/>
        </w:rPr>
        <w:t>Búsqueda, sistematización y análisis crítico de fuentes bibliográficas.</w:t>
      </w:r>
    </w:p>
    <w:p w:rsidR="00ED6C41" w:rsidRPr="00EF07B6" w:rsidRDefault="0052414B" w:rsidP="00ED6C41">
      <w:pPr>
        <w:numPr>
          <w:ilvl w:val="0"/>
          <w:numId w:val="20"/>
        </w:numPr>
        <w:spacing w:before="120" w:after="0" w:line="240" w:lineRule="auto"/>
        <w:ind w:left="992" w:hanging="425"/>
        <w:jc w:val="both"/>
        <w:rPr>
          <w:rFonts w:ascii="Gisha" w:hAnsi="Gisha" w:cs="Gisha"/>
          <w:sz w:val="20"/>
          <w:szCs w:val="20"/>
        </w:rPr>
      </w:pPr>
      <w:r w:rsidRPr="0052414B">
        <w:rPr>
          <w:rFonts w:ascii="Gisha" w:hAnsi="Gisha" w:cs="Gisha"/>
          <w:sz w:val="20"/>
          <w:szCs w:val="20"/>
        </w:rPr>
        <w:t>Uso y reconocimiento de distintas estrategias en la resolución de problemas matemáticos y fundamentación de las mismas distinguiendo formas de razonamiento correctas e incorrectas.</w:t>
      </w:r>
    </w:p>
    <w:p w:rsidR="002E5979" w:rsidRPr="0020039C" w:rsidRDefault="002E5979" w:rsidP="00ED6C41">
      <w:pPr>
        <w:spacing w:before="120" w:after="0" w:line="240" w:lineRule="auto"/>
        <w:rPr>
          <w:rFonts w:ascii="Gisha" w:hAnsi="Gisha" w:cs="Gisha"/>
          <w:sz w:val="20"/>
          <w:szCs w:val="20"/>
        </w:rPr>
      </w:pPr>
      <w:r w:rsidRPr="0020039C">
        <w:rPr>
          <w:rFonts w:ascii="Gisha" w:hAnsi="Gisha" w:cs="Gisha"/>
          <w:sz w:val="20"/>
          <w:szCs w:val="20"/>
        </w:rPr>
        <w:t>10- BIBLIOGRAFÍA PARA EL ALUMNO, OBLIGATORIA Y COMPLEMENTARIA:</w:t>
      </w:r>
    </w:p>
    <w:p w:rsidR="00D36D4D" w:rsidRPr="002A37C3" w:rsidRDefault="00332FFE" w:rsidP="00ED6C41">
      <w:pPr>
        <w:pStyle w:val="Prrafodelista"/>
        <w:numPr>
          <w:ilvl w:val="0"/>
          <w:numId w:val="13"/>
        </w:numPr>
        <w:spacing w:before="120" w:after="0" w:line="240" w:lineRule="auto"/>
        <w:ind w:left="714" w:hanging="357"/>
        <w:rPr>
          <w:rFonts w:ascii="Gisha" w:hAnsi="Gisha" w:cs="Gisha"/>
          <w:sz w:val="20"/>
          <w:szCs w:val="20"/>
        </w:rPr>
      </w:pPr>
      <w:r w:rsidRPr="002A37C3">
        <w:rPr>
          <w:rFonts w:ascii="Gisha" w:hAnsi="Gisha" w:cs="Gisha"/>
          <w:sz w:val="20"/>
          <w:szCs w:val="20"/>
        </w:rPr>
        <w:t>Apuntes preparados para la cátedra.</w:t>
      </w:r>
    </w:p>
    <w:p w:rsidR="007A36D2" w:rsidRPr="002A37C3" w:rsidRDefault="007A36D2" w:rsidP="00ED6C41">
      <w:pPr>
        <w:pStyle w:val="Prrafodelista"/>
        <w:numPr>
          <w:ilvl w:val="0"/>
          <w:numId w:val="25"/>
        </w:numPr>
        <w:spacing w:before="120" w:after="0" w:line="240" w:lineRule="auto"/>
        <w:ind w:left="714" w:hanging="357"/>
        <w:jc w:val="both"/>
        <w:rPr>
          <w:rFonts w:ascii="Gisha" w:hAnsi="Gisha" w:cs="Gisha"/>
          <w:sz w:val="20"/>
          <w:szCs w:val="20"/>
        </w:rPr>
      </w:pPr>
      <w:r w:rsidRPr="002A37C3">
        <w:rPr>
          <w:rFonts w:ascii="Gisha" w:hAnsi="Gisha" w:cs="Gisha"/>
          <w:sz w:val="20"/>
          <w:szCs w:val="20"/>
        </w:rPr>
        <w:t>ANIJOVICH, Rebeca; MALBERGIER, Mirta; SIGAL, Celia.</w:t>
      </w:r>
      <w:r w:rsidR="00E30E2F" w:rsidRPr="002A37C3">
        <w:rPr>
          <w:rFonts w:ascii="Gisha" w:hAnsi="Gisha" w:cs="Gisha"/>
          <w:sz w:val="20"/>
          <w:szCs w:val="20"/>
        </w:rPr>
        <w:t xml:space="preserve"> (2.005)</w:t>
      </w:r>
      <w:r w:rsidRPr="002A37C3">
        <w:rPr>
          <w:rFonts w:ascii="Gisha" w:hAnsi="Gisha" w:cs="Gisha"/>
          <w:sz w:val="20"/>
          <w:szCs w:val="20"/>
        </w:rPr>
        <w:t xml:space="preserve"> </w:t>
      </w:r>
      <w:r w:rsidRPr="002A37C3">
        <w:rPr>
          <w:rFonts w:ascii="Gisha" w:hAnsi="Gisha" w:cs="Gisha"/>
          <w:i/>
          <w:sz w:val="20"/>
          <w:szCs w:val="20"/>
        </w:rPr>
        <w:t>Una introducción a la enseñanza para la diversidad</w:t>
      </w:r>
      <w:r w:rsidR="00E30E2F" w:rsidRPr="002A37C3">
        <w:rPr>
          <w:rFonts w:ascii="Gisha" w:hAnsi="Gisha" w:cs="Gisha"/>
          <w:i/>
          <w:sz w:val="20"/>
          <w:szCs w:val="20"/>
        </w:rPr>
        <w:t>.</w:t>
      </w:r>
      <w:r w:rsidR="00E30E2F" w:rsidRPr="002A37C3">
        <w:rPr>
          <w:rFonts w:ascii="Gisha" w:hAnsi="Gisha" w:cs="Gisha"/>
          <w:sz w:val="20"/>
          <w:szCs w:val="20"/>
        </w:rPr>
        <w:t xml:space="preserve"> Buenos Aires. Fondo de Cultura económica de Argentina.</w:t>
      </w:r>
    </w:p>
    <w:p w:rsidR="00D36D4D" w:rsidRPr="002A37C3" w:rsidRDefault="00D36D4D" w:rsidP="00ED6C41">
      <w:pPr>
        <w:pStyle w:val="Prrafodelista"/>
        <w:numPr>
          <w:ilvl w:val="0"/>
          <w:numId w:val="25"/>
        </w:numPr>
        <w:spacing w:before="120" w:after="0" w:line="240" w:lineRule="auto"/>
        <w:ind w:left="714" w:hanging="357"/>
        <w:jc w:val="both"/>
        <w:rPr>
          <w:rFonts w:ascii="Gisha" w:hAnsi="Gisha" w:cs="Gisha"/>
          <w:sz w:val="20"/>
          <w:szCs w:val="20"/>
        </w:rPr>
      </w:pPr>
      <w:r w:rsidRPr="00891123">
        <w:rPr>
          <w:rFonts w:ascii="Gisha" w:hAnsi="Gisha" w:cs="Gisha"/>
          <w:caps/>
          <w:sz w:val="20"/>
          <w:szCs w:val="20"/>
        </w:rPr>
        <w:lastRenderedPageBreak/>
        <w:t>Camilloni</w:t>
      </w:r>
      <w:r w:rsidRPr="002A37C3">
        <w:rPr>
          <w:rFonts w:ascii="Gisha" w:hAnsi="Gisha" w:cs="Gisha"/>
          <w:sz w:val="20"/>
          <w:szCs w:val="20"/>
        </w:rPr>
        <w:t>, A. (1998) La evaluación de los aprendizajes en el debate didáctico contemporáneo. Buenos Aires, Paidós.</w:t>
      </w:r>
    </w:p>
    <w:p w:rsidR="00D36D4D" w:rsidRPr="002A37C3" w:rsidRDefault="00D36D4D" w:rsidP="00ED6C41">
      <w:pPr>
        <w:numPr>
          <w:ilvl w:val="0"/>
          <w:numId w:val="25"/>
        </w:numPr>
        <w:spacing w:before="120" w:after="0" w:line="240" w:lineRule="auto"/>
        <w:ind w:left="714" w:hanging="357"/>
        <w:jc w:val="both"/>
        <w:rPr>
          <w:rFonts w:ascii="Gisha" w:hAnsi="Gisha" w:cs="Gisha"/>
          <w:sz w:val="20"/>
          <w:szCs w:val="20"/>
        </w:rPr>
      </w:pPr>
      <w:r w:rsidRPr="00891123">
        <w:rPr>
          <w:rFonts w:ascii="Gisha" w:hAnsi="Gisha" w:cs="Gisha"/>
          <w:caps/>
          <w:sz w:val="20"/>
          <w:szCs w:val="20"/>
        </w:rPr>
        <w:t>Charnay</w:t>
      </w:r>
      <w:r w:rsidRPr="002A37C3">
        <w:rPr>
          <w:rFonts w:ascii="Gisha" w:hAnsi="Gisha" w:cs="Gisha"/>
          <w:sz w:val="20"/>
          <w:szCs w:val="20"/>
        </w:rPr>
        <w:t>, R y otros (2006) Aprendizajes géométriques et résolution de problèmes au cycle 3. Francia, Institut nacional de recherche pédagogique. ERMEL. Ed Hatier. Traducción de Circulación interna.</w:t>
      </w:r>
    </w:p>
    <w:p w:rsidR="00D36D4D" w:rsidRPr="002A37C3" w:rsidRDefault="00D36D4D" w:rsidP="00ED6C41">
      <w:pPr>
        <w:numPr>
          <w:ilvl w:val="0"/>
          <w:numId w:val="25"/>
        </w:numPr>
        <w:spacing w:before="120" w:after="0" w:line="240" w:lineRule="auto"/>
        <w:ind w:left="714" w:hanging="357"/>
        <w:jc w:val="both"/>
        <w:rPr>
          <w:rFonts w:ascii="Gisha" w:hAnsi="Gisha" w:cs="Gisha"/>
          <w:sz w:val="20"/>
          <w:szCs w:val="20"/>
        </w:rPr>
      </w:pPr>
      <w:r w:rsidRPr="00891123">
        <w:rPr>
          <w:rFonts w:ascii="Gisha" w:hAnsi="Gisha" w:cs="Gisha"/>
          <w:caps/>
          <w:sz w:val="20"/>
          <w:szCs w:val="20"/>
        </w:rPr>
        <w:t>Chemello</w:t>
      </w:r>
      <w:r w:rsidRPr="002A37C3">
        <w:rPr>
          <w:rFonts w:ascii="Gisha" w:hAnsi="Gisha" w:cs="Gisha"/>
          <w:sz w:val="20"/>
          <w:szCs w:val="20"/>
        </w:rPr>
        <w:t>, G. y otros (2000). Propuestas para el aula, EGB 3. Buenos Aires, Programa Nacional de innovaciones Educativas. Ministerio de Educación.</w:t>
      </w:r>
    </w:p>
    <w:p w:rsidR="00D36D4D" w:rsidRPr="002A37C3" w:rsidRDefault="00D36D4D" w:rsidP="00ED6C41">
      <w:pPr>
        <w:numPr>
          <w:ilvl w:val="0"/>
          <w:numId w:val="25"/>
        </w:numPr>
        <w:spacing w:before="120" w:after="0" w:line="240" w:lineRule="auto"/>
        <w:ind w:left="714" w:hanging="357"/>
        <w:jc w:val="both"/>
        <w:rPr>
          <w:rFonts w:ascii="Gisha" w:hAnsi="Gisha" w:cs="Gisha"/>
          <w:sz w:val="20"/>
          <w:szCs w:val="20"/>
        </w:rPr>
      </w:pPr>
      <w:r w:rsidRPr="002A37C3">
        <w:rPr>
          <w:rFonts w:ascii="Gisha" w:hAnsi="Gisha" w:cs="Gisha"/>
          <w:sz w:val="20"/>
          <w:szCs w:val="20"/>
        </w:rPr>
        <w:t xml:space="preserve">Diseño Curricular para la Educación Secundaria Básica. Matemática, 1º. 2º y 3º año (2007). </w:t>
      </w:r>
      <w:r w:rsidRPr="002A37C3">
        <w:rPr>
          <w:rFonts w:ascii="Gisha" w:hAnsi="Gisha" w:cs="Gisha"/>
          <w:bCs/>
          <w:sz w:val="20"/>
          <w:szCs w:val="20"/>
          <w:lang w:val="es-MX"/>
        </w:rPr>
        <w:t xml:space="preserve">La Plata, Dirección General de Cultura y Educación de la Provincia de Buenos Aires. </w:t>
      </w:r>
    </w:p>
    <w:p w:rsidR="00D36D4D" w:rsidRPr="002A37C3" w:rsidRDefault="00D36D4D" w:rsidP="00ED6C41">
      <w:pPr>
        <w:numPr>
          <w:ilvl w:val="0"/>
          <w:numId w:val="25"/>
        </w:numPr>
        <w:spacing w:before="120" w:after="0" w:line="240" w:lineRule="auto"/>
        <w:ind w:left="714" w:hanging="357"/>
        <w:rPr>
          <w:rFonts w:ascii="Gisha" w:hAnsi="Gisha" w:cs="Gisha"/>
          <w:sz w:val="20"/>
          <w:szCs w:val="20"/>
        </w:rPr>
      </w:pPr>
      <w:r w:rsidRPr="00891123">
        <w:rPr>
          <w:rFonts w:ascii="Gisha" w:hAnsi="Gisha" w:cs="Gisha"/>
          <w:caps/>
          <w:sz w:val="20"/>
          <w:szCs w:val="20"/>
        </w:rPr>
        <w:t>Itzcovich</w:t>
      </w:r>
      <w:r w:rsidRPr="002A37C3">
        <w:rPr>
          <w:rFonts w:ascii="Gisha" w:hAnsi="Gisha" w:cs="Gisha"/>
          <w:sz w:val="20"/>
          <w:szCs w:val="20"/>
        </w:rPr>
        <w:t>, H. ( 2005) Iniciación al estudio didáctico de la Geometría. De las construcciones a las demostraciones. Buenos Aires, Serie Formación Docente. Libros del Zorzal.</w:t>
      </w:r>
    </w:p>
    <w:p w:rsidR="0072232A" w:rsidRPr="002A37C3" w:rsidRDefault="00B96BEE" w:rsidP="00ED6C41">
      <w:pPr>
        <w:numPr>
          <w:ilvl w:val="0"/>
          <w:numId w:val="25"/>
        </w:numPr>
        <w:spacing w:before="120" w:after="0" w:line="240" w:lineRule="auto"/>
        <w:ind w:left="714" w:hanging="357"/>
        <w:rPr>
          <w:rFonts w:ascii="Gisha" w:hAnsi="Gisha" w:cs="Gisha"/>
          <w:sz w:val="20"/>
          <w:szCs w:val="20"/>
        </w:rPr>
      </w:pPr>
      <w:r w:rsidRPr="00891123">
        <w:rPr>
          <w:rFonts w:ascii="Gisha" w:hAnsi="Gisha" w:cs="Gisha"/>
          <w:caps/>
          <w:sz w:val="20"/>
          <w:szCs w:val="20"/>
        </w:rPr>
        <w:t>Itzcovich</w:t>
      </w:r>
      <w:r w:rsidRPr="002A37C3">
        <w:rPr>
          <w:rFonts w:ascii="Gisha" w:hAnsi="Gisha" w:cs="Gisha"/>
          <w:sz w:val="20"/>
          <w:szCs w:val="20"/>
        </w:rPr>
        <w:t xml:space="preserve">, Horacio;  </w:t>
      </w:r>
      <w:r w:rsidRPr="00891123">
        <w:rPr>
          <w:rFonts w:ascii="Gisha" w:hAnsi="Gisha" w:cs="Gisha"/>
          <w:caps/>
          <w:sz w:val="20"/>
          <w:szCs w:val="20"/>
        </w:rPr>
        <w:t>Broitman</w:t>
      </w:r>
      <w:r w:rsidRPr="002A37C3">
        <w:rPr>
          <w:rFonts w:ascii="Gisha" w:hAnsi="Gisha" w:cs="Gisha"/>
          <w:sz w:val="20"/>
          <w:szCs w:val="20"/>
        </w:rPr>
        <w:t xml:space="preserve">, Claudia; </w:t>
      </w:r>
      <w:r w:rsidR="00891123" w:rsidRPr="00891123">
        <w:rPr>
          <w:rFonts w:ascii="Gisha" w:hAnsi="Gisha" w:cs="Gisha"/>
          <w:caps/>
          <w:sz w:val="20"/>
          <w:szCs w:val="20"/>
        </w:rPr>
        <w:t>Quaranta</w:t>
      </w:r>
      <w:r w:rsidR="00891123" w:rsidRPr="002A37C3">
        <w:rPr>
          <w:rFonts w:ascii="Gisha" w:hAnsi="Gisha" w:cs="Gisha"/>
          <w:sz w:val="20"/>
          <w:szCs w:val="20"/>
        </w:rPr>
        <w:t xml:space="preserve"> </w:t>
      </w:r>
      <w:r w:rsidRPr="002A37C3">
        <w:rPr>
          <w:rFonts w:ascii="Gisha" w:hAnsi="Gisha" w:cs="Gisha"/>
          <w:sz w:val="20"/>
          <w:szCs w:val="20"/>
        </w:rPr>
        <w:t xml:space="preserve">María Emilia. (2003) </w:t>
      </w:r>
      <w:r w:rsidRPr="002A37C3">
        <w:rPr>
          <w:rFonts w:ascii="Gisha" w:hAnsi="Gisha" w:cs="Gisha"/>
          <w:i/>
          <w:sz w:val="20"/>
          <w:szCs w:val="20"/>
        </w:rPr>
        <w:t xml:space="preserve">Dos aspectos de la enseñanza de los números decimales: el análisis del valor posicional y una aproximación a la densidad. </w:t>
      </w:r>
      <w:r w:rsidRPr="002A37C3">
        <w:rPr>
          <w:rFonts w:ascii="Gisha" w:hAnsi="Gisha" w:cs="Gisha"/>
          <w:sz w:val="20"/>
          <w:szCs w:val="20"/>
        </w:rPr>
        <w:t xml:space="preserve">México. RELIME (Revista Latinoamericana de Investigación en Matemática Educativa).  Vol 6 Número 1. </w:t>
      </w:r>
    </w:p>
    <w:p w:rsidR="0067457F" w:rsidRPr="002A37C3" w:rsidRDefault="00B96BEE" w:rsidP="00ED6C41">
      <w:pPr>
        <w:numPr>
          <w:ilvl w:val="0"/>
          <w:numId w:val="25"/>
        </w:numPr>
        <w:spacing w:before="120" w:after="0" w:line="240" w:lineRule="auto"/>
        <w:ind w:left="714" w:hanging="357"/>
        <w:rPr>
          <w:rFonts w:ascii="Gisha" w:hAnsi="Gisha" w:cs="Gisha"/>
          <w:sz w:val="20"/>
          <w:szCs w:val="20"/>
        </w:rPr>
      </w:pPr>
      <w:r w:rsidRPr="00891123">
        <w:rPr>
          <w:rFonts w:ascii="Gisha" w:hAnsi="Gisha" w:cs="Gisha"/>
          <w:caps/>
          <w:color w:val="000000"/>
          <w:sz w:val="20"/>
          <w:szCs w:val="20"/>
        </w:rPr>
        <w:t>Chevallard</w:t>
      </w:r>
      <w:r w:rsidRPr="002A37C3">
        <w:rPr>
          <w:rFonts w:ascii="Gisha" w:hAnsi="Gisha" w:cs="Gisha"/>
          <w:sz w:val="20"/>
          <w:szCs w:val="20"/>
        </w:rPr>
        <w:t>, Yves, La transposición didáctica: del saber sabio al saber enseñado. Bu</w:t>
      </w:r>
      <w:r w:rsidR="0067457F" w:rsidRPr="002A37C3">
        <w:rPr>
          <w:rFonts w:ascii="Gisha" w:hAnsi="Gisha" w:cs="Gisha"/>
          <w:sz w:val="20"/>
          <w:szCs w:val="20"/>
        </w:rPr>
        <w:t>enos Aires, Aique, 1997.</w:t>
      </w:r>
    </w:p>
    <w:p w:rsidR="00D36D4D" w:rsidRPr="002A37C3" w:rsidRDefault="00891123" w:rsidP="00ED6C41">
      <w:pPr>
        <w:numPr>
          <w:ilvl w:val="0"/>
          <w:numId w:val="25"/>
        </w:numPr>
        <w:spacing w:before="120" w:after="0" w:line="240" w:lineRule="auto"/>
        <w:ind w:left="714" w:hanging="357"/>
        <w:jc w:val="both"/>
        <w:rPr>
          <w:rFonts w:ascii="Gisha" w:hAnsi="Gisha" w:cs="Gisha"/>
          <w:sz w:val="20"/>
          <w:szCs w:val="20"/>
        </w:rPr>
      </w:pPr>
      <w:r w:rsidRPr="00891123">
        <w:rPr>
          <w:rFonts w:ascii="Gisha" w:hAnsi="Gisha" w:cs="Gisha"/>
          <w:caps/>
          <w:color w:val="000000"/>
          <w:sz w:val="20"/>
          <w:szCs w:val="20"/>
        </w:rPr>
        <w:t>Sessa</w:t>
      </w:r>
      <w:r>
        <w:rPr>
          <w:rFonts w:ascii="Gisha" w:hAnsi="Gisha" w:cs="Gisha"/>
          <w:color w:val="000000"/>
          <w:sz w:val="20"/>
          <w:szCs w:val="20"/>
        </w:rPr>
        <w:t xml:space="preserve">, C. (1998) </w:t>
      </w:r>
      <w:r w:rsidR="00D36D4D" w:rsidRPr="00891123">
        <w:rPr>
          <w:rFonts w:ascii="Gisha" w:hAnsi="Gisha" w:cs="Gisha"/>
          <w:i/>
          <w:color w:val="000000"/>
          <w:sz w:val="20"/>
          <w:szCs w:val="20"/>
        </w:rPr>
        <w:t xml:space="preserve">Acerca </w:t>
      </w:r>
      <w:r w:rsidRPr="00891123">
        <w:rPr>
          <w:rFonts w:ascii="Gisha" w:hAnsi="Gisha" w:cs="Gisha"/>
          <w:i/>
          <w:color w:val="000000"/>
          <w:sz w:val="20"/>
          <w:szCs w:val="20"/>
        </w:rPr>
        <w:t>de la Enseñanza de la Geometría</w:t>
      </w:r>
      <w:r w:rsidR="00D36D4D" w:rsidRPr="002A37C3">
        <w:rPr>
          <w:rFonts w:ascii="Gisha" w:hAnsi="Gisha" w:cs="Gisha"/>
          <w:color w:val="000000"/>
          <w:sz w:val="20"/>
          <w:szCs w:val="20"/>
        </w:rPr>
        <w:t xml:space="preserve">. En </w:t>
      </w:r>
      <w:r w:rsidR="00D36D4D" w:rsidRPr="00891123">
        <w:rPr>
          <w:rFonts w:ascii="Gisha" w:hAnsi="Gisha" w:cs="Gisha"/>
          <w:caps/>
          <w:color w:val="000000"/>
          <w:sz w:val="20"/>
          <w:szCs w:val="20"/>
        </w:rPr>
        <w:t>Hanfling</w:t>
      </w:r>
      <w:r w:rsidR="00D36D4D" w:rsidRPr="002A37C3">
        <w:rPr>
          <w:rFonts w:ascii="Gisha" w:hAnsi="Gisha" w:cs="Gisha"/>
          <w:color w:val="000000"/>
          <w:sz w:val="20"/>
          <w:szCs w:val="20"/>
        </w:rPr>
        <w:t xml:space="preserve">, M. y otros. </w:t>
      </w:r>
      <w:r w:rsidR="00D36D4D" w:rsidRPr="002A37C3">
        <w:rPr>
          <w:rFonts w:ascii="Gisha" w:hAnsi="Gisha" w:cs="Gisha"/>
          <w:i/>
          <w:color w:val="000000"/>
          <w:sz w:val="20"/>
          <w:szCs w:val="20"/>
        </w:rPr>
        <w:t>Matemática. Temas de su Didáctica</w:t>
      </w:r>
      <w:r w:rsidR="00D36D4D" w:rsidRPr="002A37C3">
        <w:rPr>
          <w:rFonts w:ascii="Gisha" w:hAnsi="Gisha" w:cs="Gisha"/>
          <w:color w:val="000000"/>
          <w:sz w:val="20"/>
          <w:szCs w:val="20"/>
        </w:rPr>
        <w:t>. Bs. As., PROCIENCIA –Conicet.</w:t>
      </w:r>
    </w:p>
    <w:p w:rsidR="00D36D4D" w:rsidRPr="002A37C3" w:rsidRDefault="00D36D4D" w:rsidP="00ED6C41">
      <w:pPr>
        <w:numPr>
          <w:ilvl w:val="0"/>
          <w:numId w:val="25"/>
        </w:numPr>
        <w:spacing w:before="120" w:after="0" w:line="240" w:lineRule="auto"/>
        <w:ind w:left="714" w:hanging="357"/>
        <w:jc w:val="both"/>
        <w:rPr>
          <w:rFonts w:ascii="Gisha" w:hAnsi="Gisha" w:cs="Gisha"/>
          <w:color w:val="000000"/>
          <w:sz w:val="20"/>
          <w:szCs w:val="20"/>
        </w:rPr>
      </w:pPr>
      <w:r w:rsidRPr="002A37C3">
        <w:rPr>
          <w:rFonts w:ascii="Gisha" w:hAnsi="Gisha" w:cs="Gisha"/>
          <w:color w:val="000000"/>
          <w:sz w:val="20"/>
          <w:szCs w:val="20"/>
        </w:rPr>
        <w:t xml:space="preserve">Diseño Curricular para la Educación Secundaria Básica. Matemática, 2º año. (2007). La Plata, Dirección General de Cultura y Educación de la Provincia de Buenos Aires. </w:t>
      </w:r>
    </w:p>
    <w:p w:rsidR="00D36D4D" w:rsidRPr="002A37C3" w:rsidRDefault="00D36D4D" w:rsidP="00ED6C41">
      <w:pPr>
        <w:numPr>
          <w:ilvl w:val="0"/>
          <w:numId w:val="25"/>
        </w:numPr>
        <w:spacing w:before="120" w:after="0" w:line="240" w:lineRule="auto"/>
        <w:ind w:left="714" w:hanging="357"/>
        <w:jc w:val="both"/>
        <w:rPr>
          <w:rFonts w:ascii="Gisha" w:hAnsi="Gisha" w:cs="Gisha"/>
          <w:color w:val="000000"/>
          <w:sz w:val="20"/>
          <w:szCs w:val="20"/>
        </w:rPr>
      </w:pPr>
      <w:r w:rsidRPr="00891123">
        <w:rPr>
          <w:rFonts w:ascii="Gisha" w:hAnsi="Gisha" w:cs="Gisha"/>
          <w:caps/>
          <w:color w:val="000000"/>
          <w:sz w:val="20"/>
          <w:szCs w:val="20"/>
        </w:rPr>
        <w:t>Charnay</w:t>
      </w:r>
      <w:r w:rsidRPr="002A37C3">
        <w:rPr>
          <w:rFonts w:ascii="Gisha" w:hAnsi="Gisha" w:cs="Gisha"/>
          <w:color w:val="000000"/>
          <w:sz w:val="20"/>
          <w:szCs w:val="20"/>
        </w:rPr>
        <w:t xml:space="preserve">, R. (1991) </w:t>
      </w:r>
      <w:r w:rsidRPr="00891123">
        <w:rPr>
          <w:rFonts w:ascii="Gisha" w:hAnsi="Gisha" w:cs="Gisha"/>
          <w:i/>
          <w:color w:val="000000"/>
          <w:sz w:val="20"/>
          <w:szCs w:val="20"/>
        </w:rPr>
        <w:t>Del análisis de los errores de los alumnos a los dispositivos de remediación: algunas pistas</w:t>
      </w:r>
      <w:r w:rsidRPr="002A37C3">
        <w:rPr>
          <w:rFonts w:ascii="Gisha" w:hAnsi="Gisha" w:cs="Gisha"/>
          <w:color w:val="000000"/>
          <w:sz w:val="20"/>
          <w:szCs w:val="20"/>
        </w:rPr>
        <w:t xml:space="preserve">. </w:t>
      </w:r>
      <w:r w:rsidR="00891123">
        <w:rPr>
          <w:rFonts w:ascii="Gisha" w:hAnsi="Gisha" w:cs="Gisha"/>
          <w:color w:val="000000"/>
          <w:sz w:val="20"/>
          <w:szCs w:val="20"/>
        </w:rPr>
        <w:t>Bs. As.</w:t>
      </w:r>
      <w:r w:rsidRPr="002A37C3">
        <w:rPr>
          <w:rFonts w:ascii="Gisha" w:hAnsi="Gisha" w:cs="Gisha"/>
          <w:color w:val="000000"/>
          <w:sz w:val="20"/>
          <w:szCs w:val="20"/>
        </w:rPr>
        <w:t xml:space="preserve">  Programa de Transformación para la Formación docente. Dirección Nacional de Programas y Proyectos. Ministerio de Cultura y Educación de la Nación.</w:t>
      </w:r>
    </w:p>
    <w:p w:rsidR="00D36D4D" w:rsidRPr="002A37C3" w:rsidRDefault="00D36D4D" w:rsidP="00ED6C41">
      <w:pPr>
        <w:numPr>
          <w:ilvl w:val="0"/>
          <w:numId w:val="25"/>
        </w:numPr>
        <w:spacing w:before="120" w:after="0" w:line="240" w:lineRule="auto"/>
        <w:ind w:left="714" w:hanging="357"/>
        <w:jc w:val="both"/>
        <w:rPr>
          <w:rFonts w:ascii="Gisha" w:hAnsi="Gisha" w:cs="Gisha"/>
          <w:color w:val="000000"/>
          <w:sz w:val="20"/>
          <w:szCs w:val="20"/>
        </w:rPr>
      </w:pPr>
      <w:r w:rsidRPr="00891123">
        <w:rPr>
          <w:rFonts w:ascii="Gisha" w:hAnsi="Gisha" w:cs="Gisha"/>
          <w:caps/>
          <w:color w:val="000000"/>
          <w:sz w:val="20"/>
          <w:szCs w:val="20"/>
        </w:rPr>
        <w:t>Crippa</w:t>
      </w:r>
      <w:r w:rsidR="00891123">
        <w:rPr>
          <w:rFonts w:ascii="Gisha" w:hAnsi="Gisha" w:cs="Gisha"/>
          <w:color w:val="000000"/>
          <w:sz w:val="20"/>
          <w:szCs w:val="20"/>
        </w:rPr>
        <w:t xml:space="preserve">, A. (2000) </w:t>
      </w:r>
      <w:r w:rsidRPr="00891123">
        <w:rPr>
          <w:rFonts w:ascii="Gisha" w:hAnsi="Gisha" w:cs="Gisha"/>
          <w:i/>
          <w:color w:val="000000"/>
          <w:sz w:val="20"/>
          <w:szCs w:val="20"/>
        </w:rPr>
        <w:t xml:space="preserve">Evaluación del y </w:t>
      </w:r>
      <w:r w:rsidR="00891123" w:rsidRPr="00891123">
        <w:rPr>
          <w:rFonts w:ascii="Gisha" w:hAnsi="Gisha" w:cs="Gisha"/>
          <w:i/>
          <w:color w:val="000000"/>
          <w:sz w:val="20"/>
          <w:szCs w:val="20"/>
        </w:rPr>
        <w:t>para el aprendizaje</w:t>
      </w:r>
      <w:r w:rsidRPr="002A37C3">
        <w:rPr>
          <w:rFonts w:ascii="Gisha" w:hAnsi="Gisha" w:cs="Gisha"/>
          <w:color w:val="000000"/>
          <w:sz w:val="20"/>
          <w:szCs w:val="20"/>
        </w:rPr>
        <w:t xml:space="preserve">. En Chemello G y otros: </w:t>
      </w:r>
      <w:r w:rsidRPr="00891123">
        <w:rPr>
          <w:rFonts w:ascii="Gisha" w:hAnsi="Gisha" w:cs="Gisha"/>
          <w:i/>
          <w:color w:val="000000"/>
          <w:sz w:val="20"/>
          <w:szCs w:val="20"/>
        </w:rPr>
        <w:t>Estrategias de enseñanza de la Matemática</w:t>
      </w:r>
      <w:r w:rsidRPr="002A37C3">
        <w:rPr>
          <w:rFonts w:ascii="Gisha" w:hAnsi="Gisha" w:cs="Gisha"/>
          <w:color w:val="000000"/>
          <w:sz w:val="20"/>
          <w:szCs w:val="20"/>
        </w:rPr>
        <w:t>. Buenos Aires, Universidad Nacional de Quilmes.</w:t>
      </w:r>
    </w:p>
    <w:p w:rsidR="00D36D4D" w:rsidRPr="002A37C3" w:rsidRDefault="00D36D4D" w:rsidP="00ED6C41">
      <w:pPr>
        <w:numPr>
          <w:ilvl w:val="0"/>
          <w:numId w:val="25"/>
        </w:numPr>
        <w:spacing w:before="120" w:after="0" w:line="240" w:lineRule="auto"/>
        <w:ind w:left="714" w:hanging="357"/>
        <w:jc w:val="both"/>
        <w:rPr>
          <w:rFonts w:ascii="Gisha" w:hAnsi="Gisha" w:cs="Gisha"/>
          <w:color w:val="000000"/>
          <w:sz w:val="20"/>
          <w:szCs w:val="20"/>
        </w:rPr>
      </w:pPr>
      <w:r w:rsidRPr="002A37C3">
        <w:rPr>
          <w:rFonts w:ascii="Gisha" w:hAnsi="Gisha" w:cs="Gisha"/>
          <w:color w:val="000000"/>
          <w:sz w:val="20"/>
          <w:szCs w:val="20"/>
        </w:rPr>
        <w:t xml:space="preserve">Marco General para la Educación Secundaria en la Provincia de Buenos Aires (2006). La Plata, Dirección General de Cultura y Educación de la Provincia de Buenos Aires. </w:t>
      </w:r>
    </w:p>
    <w:p w:rsidR="00D36D4D" w:rsidRPr="002A37C3" w:rsidRDefault="00D36D4D" w:rsidP="00ED6C41">
      <w:pPr>
        <w:numPr>
          <w:ilvl w:val="0"/>
          <w:numId w:val="25"/>
        </w:numPr>
        <w:spacing w:before="120" w:after="0" w:line="240" w:lineRule="auto"/>
        <w:ind w:left="714" w:hanging="357"/>
        <w:rPr>
          <w:rFonts w:ascii="Gisha" w:hAnsi="Gisha" w:cs="Gisha"/>
          <w:color w:val="000000"/>
          <w:sz w:val="20"/>
          <w:szCs w:val="20"/>
        </w:rPr>
      </w:pPr>
      <w:r w:rsidRPr="00891123">
        <w:rPr>
          <w:rFonts w:ascii="Gisha" w:hAnsi="Gisha" w:cs="Gisha"/>
          <w:caps/>
          <w:color w:val="000000"/>
          <w:sz w:val="20"/>
          <w:szCs w:val="20"/>
        </w:rPr>
        <w:t>Napp</w:t>
      </w:r>
      <w:r w:rsidR="00891123">
        <w:rPr>
          <w:rFonts w:ascii="Gisha" w:hAnsi="Gisha" w:cs="Gisha"/>
          <w:color w:val="000000"/>
          <w:sz w:val="20"/>
          <w:szCs w:val="20"/>
        </w:rPr>
        <w:t>, C;</w:t>
      </w:r>
      <w:r w:rsidRPr="002A37C3">
        <w:rPr>
          <w:rFonts w:ascii="Gisha" w:hAnsi="Gisha" w:cs="Gisha"/>
          <w:color w:val="000000"/>
          <w:sz w:val="20"/>
          <w:szCs w:val="20"/>
        </w:rPr>
        <w:t xml:space="preserve"> </w:t>
      </w:r>
      <w:r w:rsidRPr="00891123">
        <w:rPr>
          <w:rFonts w:ascii="Gisha" w:hAnsi="Gisha" w:cs="Gisha"/>
          <w:caps/>
          <w:color w:val="000000"/>
          <w:sz w:val="20"/>
          <w:szCs w:val="20"/>
        </w:rPr>
        <w:t>Novembre</w:t>
      </w:r>
      <w:r w:rsidR="00891123">
        <w:rPr>
          <w:rFonts w:ascii="Gisha" w:hAnsi="Gisha" w:cs="Gisha"/>
          <w:color w:val="000000"/>
          <w:sz w:val="20"/>
          <w:szCs w:val="20"/>
        </w:rPr>
        <w:t>, A.;</w:t>
      </w:r>
      <w:r w:rsidRPr="002A37C3">
        <w:rPr>
          <w:rFonts w:ascii="Gisha" w:hAnsi="Gisha" w:cs="Gisha"/>
          <w:color w:val="000000"/>
          <w:sz w:val="20"/>
          <w:szCs w:val="20"/>
        </w:rPr>
        <w:t xml:space="preserve"> </w:t>
      </w:r>
      <w:r w:rsidRPr="00891123">
        <w:rPr>
          <w:rFonts w:ascii="Gisha" w:hAnsi="Gisha" w:cs="Gisha"/>
          <w:caps/>
          <w:color w:val="000000"/>
          <w:sz w:val="20"/>
          <w:szCs w:val="20"/>
        </w:rPr>
        <w:t>Sadovsky</w:t>
      </w:r>
      <w:r w:rsidR="00891123">
        <w:rPr>
          <w:rFonts w:ascii="Gisha" w:hAnsi="Gisha" w:cs="Gisha"/>
          <w:color w:val="000000"/>
          <w:sz w:val="20"/>
          <w:szCs w:val="20"/>
        </w:rPr>
        <w:t xml:space="preserve">  P.;</w:t>
      </w:r>
      <w:r w:rsidRPr="002A37C3">
        <w:rPr>
          <w:rFonts w:ascii="Gisha" w:hAnsi="Gisha" w:cs="Gisha"/>
          <w:color w:val="000000"/>
          <w:sz w:val="20"/>
          <w:szCs w:val="20"/>
        </w:rPr>
        <w:t xml:space="preserve">  </w:t>
      </w:r>
      <w:r w:rsidRPr="00891123">
        <w:rPr>
          <w:rFonts w:ascii="Gisha" w:hAnsi="Gisha" w:cs="Gisha"/>
          <w:caps/>
          <w:color w:val="000000"/>
          <w:sz w:val="20"/>
          <w:szCs w:val="20"/>
        </w:rPr>
        <w:t>Sessa</w:t>
      </w:r>
      <w:r w:rsidR="00891123">
        <w:rPr>
          <w:rFonts w:ascii="Gisha" w:hAnsi="Gisha" w:cs="Gisha"/>
          <w:color w:val="000000"/>
          <w:sz w:val="20"/>
          <w:szCs w:val="20"/>
        </w:rPr>
        <w:t xml:space="preserve">, C. (2000) </w:t>
      </w:r>
      <w:r w:rsidRPr="00891123">
        <w:rPr>
          <w:rFonts w:ascii="Gisha" w:hAnsi="Gisha" w:cs="Gisha"/>
          <w:i/>
          <w:color w:val="000000"/>
          <w:sz w:val="20"/>
          <w:szCs w:val="20"/>
        </w:rPr>
        <w:t>La Formación de los Alumnos Como E</w:t>
      </w:r>
      <w:r w:rsidR="00891123" w:rsidRPr="00891123">
        <w:rPr>
          <w:rFonts w:ascii="Gisha" w:hAnsi="Gisha" w:cs="Gisha"/>
          <w:i/>
          <w:color w:val="000000"/>
          <w:sz w:val="20"/>
          <w:szCs w:val="20"/>
        </w:rPr>
        <w:t>studiantes. Estudiar Matemática</w:t>
      </w:r>
      <w:r w:rsidR="00891123">
        <w:rPr>
          <w:rFonts w:ascii="Gisha" w:hAnsi="Gisha" w:cs="Gisha"/>
          <w:color w:val="000000"/>
          <w:sz w:val="20"/>
          <w:szCs w:val="20"/>
        </w:rPr>
        <w:t>, (</w:t>
      </w:r>
      <w:r w:rsidRPr="002A37C3">
        <w:rPr>
          <w:rFonts w:ascii="Gisha" w:hAnsi="Gisha" w:cs="Gisha"/>
          <w:color w:val="000000"/>
          <w:sz w:val="20"/>
          <w:szCs w:val="20"/>
        </w:rPr>
        <w:t xml:space="preserve">documento elaborado dentro de la serie “Apoyo a </w:t>
      </w:r>
      <w:r w:rsidRPr="002A37C3">
        <w:rPr>
          <w:rFonts w:ascii="Gisha" w:hAnsi="Gisha" w:cs="Gisha"/>
          <w:color w:val="000000"/>
          <w:sz w:val="20"/>
          <w:szCs w:val="20"/>
        </w:rPr>
        <w:lastRenderedPageBreak/>
        <w:t>los Alumnos de Primer Año en los Inicios del Nivel Medio”</w:t>
      </w:r>
      <w:r w:rsidR="00891123">
        <w:rPr>
          <w:rFonts w:ascii="Gisha" w:hAnsi="Gisha" w:cs="Gisha"/>
          <w:color w:val="000000"/>
          <w:sz w:val="20"/>
          <w:szCs w:val="20"/>
        </w:rPr>
        <w:t>).</w:t>
      </w:r>
      <w:r w:rsidRPr="002A37C3">
        <w:rPr>
          <w:rFonts w:ascii="Gisha" w:hAnsi="Gisha" w:cs="Gisha"/>
          <w:color w:val="000000"/>
          <w:sz w:val="20"/>
          <w:szCs w:val="20"/>
        </w:rPr>
        <w:t xml:space="preserve"> Gobierno de la Ciudad Autónoma de Buenos Aires - Secretaría de Educación – Dirección General de Planeamiento. </w:t>
      </w:r>
      <w:hyperlink r:id="rId8" w:anchor="matematica" w:history="1">
        <w:r w:rsidRPr="002A37C3">
          <w:rPr>
            <w:rFonts w:ascii="Gisha" w:hAnsi="Gisha" w:cs="Gisha"/>
            <w:color w:val="000000"/>
            <w:sz w:val="20"/>
            <w:szCs w:val="20"/>
          </w:rPr>
          <w:t>http://www.buenosaires.gov.ar/areas/educacion/curricula/media.php#matematica</w:t>
        </w:r>
      </w:hyperlink>
      <w:r w:rsidRPr="002A37C3">
        <w:rPr>
          <w:rFonts w:ascii="Gisha" w:hAnsi="Gisha" w:cs="Gisha"/>
          <w:color w:val="000000"/>
          <w:sz w:val="20"/>
          <w:szCs w:val="20"/>
        </w:rPr>
        <w:t xml:space="preserve"> </w:t>
      </w:r>
    </w:p>
    <w:p w:rsidR="00D36D4D" w:rsidRDefault="00D36D4D" w:rsidP="00ED6C41">
      <w:pPr>
        <w:numPr>
          <w:ilvl w:val="0"/>
          <w:numId w:val="25"/>
        </w:numPr>
        <w:spacing w:before="120" w:after="0" w:line="240" w:lineRule="auto"/>
        <w:ind w:left="714" w:hanging="357"/>
        <w:jc w:val="both"/>
        <w:rPr>
          <w:rFonts w:ascii="Gisha" w:hAnsi="Gisha" w:cs="Gisha"/>
          <w:color w:val="000000"/>
          <w:sz w:val="20"/>
          <w:szCs w:val="20"/>
        </w:rPr>
      </w:pPr>
      <w:r w:rsidRPr="00891123">
        <w:rPr>
          <w:rFonts w:ascii="Gisha" w:hAnsi="Gisha" w:cs="Gisha"/>
          <w:caps/>
          <w:color w:val="000000"/>
          <w:sz w:val="20"/>
          <w:szCs w:val="20"/>
        </w:rPr>
        <w:t>Sadovsky</w:t>
      </w:r>
      <w:r w:rsidRPr="002A37C3">
        <w:rPr>
          <w:rFonts w:ascii="Gisha" w:hAnsi="Gisha" w:cs="Gisha"/>
          <w:color w:val="000000"/>
          <w:sz w:val="20"/>
          <w:szCs w:val="20"/>
        </w:rPr>
        <w:t xml:space="preserve">, P. (2005) </w:t>
      </w:r>
      <w:r w:rsidRPr="00891123">
        <w:rPr>
          <w:rFonts w:ascii="Gisha" w:hAnsi="Gisha" w:cs="Gisha"/>
          <w:i/>
          <w:color w:val="000000"/>
          <w:sz w:val="20"/>
          <w:szCs w:val="20"/>
        </w:rPr>
        <w:t>Enseñar Matemática Hoy. Capítulo 1.</w:t>
      </w:r>
      <w:r w:rsidR="00891123">
        <w:rPr>
          <w:rFonts w:ascii="Gisha" w:hAnsi="Gisha" w:cs="Gisha"/>
          <w:color w:val="000000"/>
          <w:sz w:val="20"/>
          <w:szCs w:val="20"/>
        </w:rPr>
        <w:t xml:space="preserve"> Buenos Aires.</w:t>
      </w:r>
      <w:r w:rsidRPr="002A37C3">
        <w:rPr>
          <w:rFonts w:ascii="Gisha" w:hAnsi="Gisha" w:cs="Gisha"/>
          <w:color w:val="000000"/>
          <w:sz w:val="20"/>
          <w:szCs w:val="20"/>
        </w:rPr>
        <w:t xml:space="preserve"> Serie Formación Docente. Libros del Zorzal.</w:t>
      </w:r>
    </w:p>
    <w:p w:rsidR="00D36D4D" w:rsidRPr="00133763" w:rsidRDefault="00D36D4D" w:rsidP="00ED6C41">
      <w:pPr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87616" w:rsidRPr="0020039C" w:rsidRDefault="00887616" w:rsidP="00ED6C41">
      <w:pPr>
        <w:spacing w:before="120" w:after="0" w:line="240" w:lineRule="auto"/>
        <w:rPr>
          <w:rFonts w:ascii="Gisha" w:hAnsi="Gisha" w:cs="Gisha"/>
          <w:sz w:val="20"/>
          <w:szCs w:val="20"/>
        </w:rPr>
      </w:pPr>
    </w:p>
    <w:p w:rsidR="002E5979" w:rsidRPr="0020039C" w:rsidRDefault="002E5979" w:rsidP="00ED6C41">
      <w:pPr>
        <w:spacing w:before="120" w:after="0" w:line="240" w:lineRule="auto"/>
        <w:rPr>
          <w:rFonts w:ascii="Gisha" w:hAnsi="Gisha" w:cs="Gisha"/>
          <w:sz w:val="20"/>
          <w:szCs w:val="20"/>
        </w:rPr>
      </w:pPr>
      <w:r w:rsidRPr="0020039C">
        <w:rPr>
          <w:rFonts w:ascii="Gisha" w:hAnsi="Gisha" w:cs="Gisha"/>
          <w:sz w:val="20"/>
          <w:szCs w:val="20"/>
        </w:rPr>
        <w:t>11- FORMAS DE EVALUACIÓN Y PROMOCIÓN:</w:t>
      </w:r>
    </w:p>
    <w:p w:rsidR="00332FFE" w:rsidRPr="0020039C" w:rsidRDefault="00332FFE" w:rsidP="00ED6C41">
      <w:pPr>
        <w:spacing w:before="120" w:after="0" w:line="240" w:lineRule="auto"/>
        <w:rPr>
          <w:rFonts w:ascii="Gisha" w:hAnsi="Gisha" w:cs="Gisha"/>
          <w:sz w:val="20"/>
          <w:szCs w:val="20"/>
        </w:rPr>
      </w:pPr>
    </w:p>
    <w:p w:rsidR="002E5979" w:rsidRPr="0020039C" w:rsidRDefault="008B13A0" w:rsidP="00ED6C41">
      <w:pPr>
        <w:spacing w:before="120" w:after="0" w:line="240" w:lineRule="auto"/>
        <w:rPr>
          <w:rFonts w:ascii="Gisha" w:hAnsi="Gisha" w:cs="Gisha"/>
          <w:sz w:val="20"/>
          <w:szCs w:val="20"/>
        </w:rPr>
      </w:pPr>
      <w:r w:rsidRPr="0020039C">
        <w:rPr>
          <w:rFonts w:ascii="Gisha" w:hAnsi="Gisha" w:cs="Gisha"/>
          <w:sz w:val="20"/>
          <w:szCs w:val="20"/>
        </w:rPr>
        <w:t>La evaluación es permanente y orientadora. Se dispone de evaluaciones grupales, subgrupales e individuales, a través de trabajos prácticos, que tienen como finalidad</w:t>
      </w:r>
      <w:r w:rsidR="00887616" w:rsidRPr="0020039C">
        <w:rPr>
          <w:rFonts w:ascii="Gisha" w:hAnsi="Gisha" w:cs="Gisha"/>
          <w:sz w:val="20"/>
          <w:szCs w:val="20"/>
        </w:rPr>
        <w:t>,</w:t>
      </w:r>
      <w:r w:rsidRPr="0020039C">
        <w:rPr>
          <w:rFonts w:ascii="Gisha" w:hAnsi="Gisha" w:cs="Gisha"/>
          <w:sz w:val="20"/>
          <w:szCs w:val="20"/>
        </w:rPr>
        <w:t xml:space="preserve"> ir mostrando el proceso de aprendizaje.</w:t>
      </w:r>
    </w:p>
    <w:p w:rsidR="008B13A0" w:rsidRPr="0020039C" w:rsidRDefault="008B13A0" w:rsidP="00ED6C41">
      <w:pPr>
        <w:spacing w:before="120" w:after="0" w:line="240" w:lineRule="auto"/>
        <w:rPr>
          <w:rFonts w:ascii="Gisha" w:hAnsi="Gisha" w:cs="Gisha"/>
          <w:sz w:val="20"/>
          <w:szCs w:val="20"/>
        </w:rPr>
      </w:pPr>
      <w:r w:rsidRPr="0020039C">
        <w:rPr>
          <w:rFonts w:ascii="Gisha" w:hAnsi="Gisha" w:cs="Gisha"/>
          <w:sz w:val="20"/>
          <w:szCs w:val="20"/>
        </w:rPr>
        <w:t xml:space="preserve">Además se cuenta con dos instancias de </w:t>
      </w:r>
      <w:r w:rsidR="00887616" w:rsidRPr="0020039C">
        <w:rPr>
          <w:rFonts w:ascii="Gisha" w:hAnsi="Gisha" w:cs="Gisha"/>
          <w:sz w:val="20"/>
          <w:szCs w:val="20"/>
        </w:rPr>
        <w:t>evaluación parcial individual</w:t>
      </w:r>
      <w:r w:rsidRPr="0020039C">
        <w:rPr>
          <w:rFonts w:ascii="Gisha" w:hAnsi="Gisha" w:cs="Gisha"/>
          <w:sz w:val="20"/>
          <w:szCs w:val="20"/>
        </w:rPr>
        <w:t>, al cierre de cada cuatrimestre y de un examen final.</w:t>
      </w:r>
    </w:p>
    <w:p w:rsidR="00887616" w:rsidRPr="0020039C" w:rsidRDefault="00887616" w:rsidP="00ED6C41">
      <w:pPr>
        <w:spacing w:before="120" w:after="0" w:line="240" w:lineRule="auto"/>
        <w:textAlignment w:val="top"/>
        <w:rPr>
          <w:rFonts w:ascii="Gisha" w:eastAsia="Times New Roman" w:hAnsi="Gisha" w:cs="Gisha"/>
          <w:sz w:val="20"/>
          <w:szCs w:val="20"/>
          <w:lang w:eastAsia="es-AR"/>
        </w:rPr>
      </w:pPr>
      <w:r w:rsidRPr="0020039C">
        <w:rPr>
          <w:rFonts w:ascii="Gisha" w:eastAsia="Times New Roman" w:hAnsi="Gisha" w:cs="Gisha"/>
          <w:sz w:val="20"/>
          <w:szCs w:val="20"/>
          <w:lang w:eastAsia="es-AR"/>
        </w:rPr>
        <w:t>Son condiciones generales para obtener la acreditación con examen final:</w:t>
      </w:r>
    </w:p>
    <w:p w:rsidR="00887616" w:rsidRPr="0020039C" w:rsidRDefault="00887616" w:rsidP="00ED6C41">
      <w:pPr>
        <w:numPr>
          <w:ilvl w:val="0"/>
          <w:numId w:val="12"/>
        </w:numPr>
        <w:spacing w:before="120" w:after="0" w:line="240" w:lineRule="auto"/>
        <w:textAlignment w:val="top"/>
        <w:rPr>
          <w:rFonts w:ascii="Gisha" w:eastAsia="Times New Roman" w:hAnsi="Gisha" w:cs="Gisha"/>
          <w:sz w:val="20"/>
          <w:szCs w:val="20"/>
          <w:lang w:eastAsia="es-AR"/>
        </w:rPr>
      </w:pPr>
      <w:r w:rsidRPr="0020039C">
        <w:rPr>
          <w:rFonts w:ascii="Gisha" w:eastAsia="Times New Roman" w:hAnsi="Gisha" w:cs="Gisha"/>
          <w:sz w:val="20"/>
          <w:szCs w:val="20"/>
          <w:lang w:eastAsia="es-AR"/>
        </w:rPr>
        <w:t>aprobación de la cursada (aprobación de los dos parciales y asistencia no inferior al 60%).</w:t>
      </w:r>
    </w:p>
    <w:p w:rsidR="00887616" w:rsidRPr="0020039C" w:rsidRDefault="00887616" w:rsidP="00ED6C41">
      <w:pPr>
        <w:numPr>
          <w:ilvl w:val="0"/>
          <w:numId w:val="12"/>
        </w:numPr>
        <w:spacing w:before="120" w:after="0" w:line="240" w:lineRule="auto"/>
        <w:textAlignment w:val="top"/>
        <w:rPr>
          <w:rFonts w:ascii="Gisha" w:eastAsia="Times New Roman" w:hAnsi="Gisha" w:cs="Gisha"/>
          <w:sz w:val="20"/>
          <w:szCs w:val="20"/>
          <w:lang w:eastAsia="es-AR"/>
        </w:rPr>
      </w:pPr>
      <w:r w:rsidRPr="0020039C">
        <w:rPr>
          <w:rFonts w:ascii="Gisha" w:eastAsia="Times New Roman" w:hAnsi="Gisha" w:cs="Gisha"/>
          <w:sz w:val="20"/>
          <w:szCs w:val="20"/>
          <w:lang w:eastAsia="es-AR"/>
        </w:rPr>
        <w:t>aprobación del/las unidades curriculares  determinadas como correlativas en los planes de estudio</w:t>
      </w:r>
    </w:p>
    <w:p w:rsidR="00887616" w:rsidRPr="0020039C" w:rsidRDefault="00887616" w:rsidP="00ED6C41">
      <w:pPr>
        <w:numPr>
          <w:ilvl w:val="0"/>
          <w:numId w:val="12"/>
        </w:numPr>
        <w:spacing w:before="120" w:after="0" w:line="240" w:lineRule="auto"/>
        <w:textAlignment w:val="top"/>
        <w:rPr>
          <w:rFonts w:ascii="Gisha" w:eastAsia="Times New Roman" w:hAnsi="Gisha" w:cs="Gisha"/>
          <w:sz w:val="20"/>
          <w:szCs w:val="20"/>
          <w:lang w:eastAsia="es-AR"/>
        </w:rPr>
      </w:pPr>
      <w:r w:rsidRPr="0020039C">
        <w:rPr>
          <w:rFonts w:ascii="Gisha" w:eastAsia="Times New Roman" w:hAnsi="Gisha" w:cs="Gisha"/>
          <w:sz w:val="20"/>
          <w:szCs w:val="20"/>
          <w:lang w:eastAsia="es-AR"/>
        </w:rPr>
        <w:t xml:space="preserve">aprobación de un examen final ante una comisión evaluadora presidida por el profesor de la unidad curricular e integrada como mínimo por un miembro más. Esta evaluación final será calificada por escala numérica de 1 a 10. La nota de aprobación será de 4 (cuatro) o más sin centésimos. </w:t>
      </w:r>
    </w:p>
    <w:p w:rsidR="008B13A0" w:rsidRPr="0020039C" w:rsidRDefault="008B13A0" w:rsidP="002E5979">
      <w:pPr>
        <w:rPr>
          <w:rFonts w:ascii="Gisha" w:hAnsi="Gisha" w:cs="Gisha"/>
          <w:sz w:val="20"/>
          <w:szCs w:val="20"/>
        </w:rPr>
      </w:pPr>
    </w:p>
    <w:p w:rsidR="002E5979" w:rsidRPr="0020039C" w:rsidRDefault="002E5979" w:rsidP="002E5979">
      <w:pPr>
        <w:rPr>
          <w:rFonts w:ascii="Gisha" w:hAnsi="Gisha" w:cs="Gisha"/>
          <w:sz w:val="20"/>
          <w:szCs w:val="20"/>
        </w:rPr>
      </w:pPr>
    </w:p>
    <w:sectPr w:rsidR="002E5979" w:rsidRPr="0020039C" w:rsidSect="002271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550" w:rsidRDefault="005E3550" w:rsidP="002B0877">
      <w:pPr>
        <w:spacing w:after="0" w:line="240" w:lineRule="auto"/>
      </w:pPr>
      <w:r>
        <w:separator/>
      </w:r>
    </w:p>
  </w:endnote>
  <w:endnote w:type="continuationSeparator" w:id="0">
    <w:p w:rsidR="005E3550" w:rsidRDefault="005E3550" w:rsidP="002B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altName w:val="Malgun Gothic Semilight"/>
    <w:panose1 w:val="020B0502040204020203"/>
    <w:charset w:val="00"/>
    <w:family w:val="swiss"/>
    <w:pitch w:val="variable"/>
    <w:sig w:usb0="00000000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550" w:rsidRDefault="005E3550" w:rsidP="002B0877">
      <w:pPr>
        <w:spacing w:after="0" w:line="240" w:lineRule="auto"/>
      </w:pPr>
      <w:r>
        <w:separator/>
      </w:r>
    </w:p>
  </w:footnote>
  <w:footnote w:type="continuationSeparator" w:id="0">
    <w:p w:rsidR="005E3550" w:rsidRDefault="005E3550" w:rsidP="002B0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F61"/>
    <w:multiLevelType w:val="singleLevel"/>
    <w:tmpl w:val="0E681928"/>
    <w:lvl w:ilvl="0"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aps w:val="0"/>
        <w:small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035746D0"/>
    <w:multiLevelType w:val="singleLevel"/>
    <w:tmpl w:val="A2A6656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039A48AE"/>
    <w:multiLevelType w:val="hybridMultilevel"/>
    <w:tmpl w:val="DAFC73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D22B0"/>
    <w:multiLevelType w:val="singleLevel"/>
    <w:tmpl w:val="A2A6656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0AD12B7F"/>
    <w:multiLevelType w:val="multilevel"/>
    <w:tmpl w:val="B370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B1095"/>
    <w:multiLevelType w:val="multilevel"/>
    <w:tmpl w:val="F1F4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90E1F"/>
    <w:multiLevelType w:val="multilevel"/>
    <w:tmpl w:val="DD06B48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1B1E148A"/>
    <w:multiLevelType w:val="hybridMultilevel"/>
    <w:tmpl w:val="33AE03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220F7"/>
    <w:multiLevelType w:val="singleLevel"/>
    <w:tmpl w:val="A2A6656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25D47DB6"/>
    <w:multiLevelType w:val="singleLevel"/>
    <w:tmpl w:val="A2A6656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 w15:restartNumberingAfterBreak="0">
    <w:nsid w:val="25DC2AD4"/>
    <w:multiLevelType w:val="hybridMultilevel"/>
    <w:tmpl w:val="FD80D776"/>
    <w:lvl w:ilvl="0" w:tplc="09429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352A8"/>
    <w:multiLevelType w:val="hybridMultilevel"/>
    <w:tmpl w:val="71B007E0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A90ADF"/>
    <w:multiLevelType w:val="hybridMultilevel"/>
    <w:tmpl w:val="A01A99DC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FC441B"/>
    <w:multiLevelType w:val="hybridMultilevel"/>
    <w:tmpl w:val="14EE3D04"/>
    <w:lvl w:ilvl="0" w:tplc="70224CC2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8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F406E"/>
    <w:multiLevelType w:val="singleLevel"/>
    <w:tmpl w:val="A2A6656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5" w15:restartNumberingAfterBreak="0">
    <w:nsid w:val="3AC00679"/>
    <w:multiLevelType w:val="multilevel"/>
    <w:tmpl w:val="4022BA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6C0D6F"/>
    <w:multiLevelType w:val="hybridMultilevel"/>
    <w:tmpl w:val="06DC9C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A5FAA"/>
    <w:multiLevelType w:val="multilevel"/>
    <w:tmpl w:val="D02CA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6201B7"/>
    <w:multiLevelType w:val="hybridMultilevel"/>
    <w:tmpl w:val="941EE7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DEBBF6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C7300"/>
    <w:multiLevelType w:val="singleLevel"/>
    <w:tmpl w:val="A2A6656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0" w15:restartNumberingAfterBreak="0">
    <w:nsid w:val="5E9F41ED"/>
    <w:multiLevelType w:val="singleLevel"/>
    <w:tmpl w:val="A2A6656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1" w15:restartNumberingAfterBreak="0">
    <w:nsid w:val="5FD77331"/>
    <w:multiLevelType w:val="multilevel"/>
    <w:tmpl w:val="F1F4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B519EB"/>
    <w:multiLevelType w:val="singleLevel"/>
    <w:tmpl w:val="A2A6656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3" w15:restartNumberingAfterBreak="0">
    <w:nsid w:val="74E4114C"/>
    <w:multiLevelType w:val="singleLevel"/>
    <w:tmpl w:val="A2A6656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4" w15:restartNumberingAfterBreak="0">
    <w:nsid w:val="75A05B81"/>
    <w:multiLevelType w:val="hybridMultilevel"/>
    <w:tmpl w:val="5FA46F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64B14"/>
    <w:multiLevelType w:val="singleLevel"/>
    <w:tmpl w:val="0E681928"/>
    <w:lvl w:ilvl="0"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aps w:val="0"/>
        <w:small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6" w15:restartNumberingAfterBreak="0">
    <w:nsid w:val="7CD66DD6"/>
    <w:multiLevelType w:val="hybridMultilevel"/>
    <w:tmpl w:val="17AED7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1"/>
  </w:num>
  <w:num w:numId="5">
    <w:abstractNumId w:val="6"/>
  </w:num>
  <w:num w:numId="6">
    <w:abstractNumId w:val="13"/>
  </w:num>
  <w:num w:numId="7">
    <w:abstractNumId w:val="16"/>
  </w:num>
  <w:num w:numId="8">
    <w:abstractNumId w:val="24"/>
  </w:num>
  <w:num w:numId="9">
    <w:abstractNumId w:val="26"/>
  </w:num>
  <w:num w:numId="10">
    <w:abstractNumId w:val="15"/>
  </w:num>
  <w:num w:numId="11">
    <w:abstractNumId w:val="17"/>
  </w:num>
  <w:num w:numId="12">
    <w:abstractNumId w:val="21"/>
  </w:num>
  <w:num w:numId="13">
    <w:abstractNumId w:val="5"/>
  </w:num>
  <w:num w:numId="14">
    <w:abstractNumId w:val="9"/>
  </w:num>
  <w:num w:numId="15">
    <w:abstractNumId w:val="3"/>
  </w:num>
  <w:num w:numId="16">
    <w:abstractNumId w:val="1"/>
  </w:num>
  <w:num w:numId="17">
    <w:abstractNumId w:val="19"/>
  </w:num>
  <w:num w:numId="18">
    <w:abstractNumId w:val="8"/>
  </w:num>
  <w:num w:numId="19">
    <w:abstractNumId w:val="20"/>
  </w:num>
  <w:num w:numId="20">
    <w:abstractNumId w:val="22"/>
  </w:num>
  <w:num w:numId="21">
    <w:abstractNumId w:val="23"/>
  </w:num>
  <w:num w:numId="22">
    <w:abstractNumId w:val="14"/>
  </w:num>
  <w:num w:numId="23">
    <w:abstractNumId w:val="25"/>
  </w:num>
  <w:num w:numId="24">
    <w:abstractNumId w:val="0"/>
  </w:num>
  <w:num w:numId="25">
    <w:abstractNumId w:val="7"/>
  </w:num>
  <w:num w:numId="26">
    <w:abstractNumId w:val="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79"/>
    <w:rsid w:val="00045F39"/>
    <w:rsid w:val="00102EB3"/>
    <w:rsid w:val="001D1EE6"/>
    <w:rsid w:val="0020039C"/>
    <w:rsid w:val="00220E9E"/>
    <w:rsid w:val="002271B4"/>
    <w:rsid w:val="00247EF0"/>
    <w:rsid w:val="00274841"/>
    <w:rsid w:val="002A37C3"/>
    <w:rsid w:val="002B0877"/>
    <w:rsid w:val="002E5979"/>
    <w:rsid w:val="00332FFE"/>
    <w:rsid w:val="00353522"/>
    <w:rsid w:val="00475ADC"/>
    <w:rsid w:val="004C7BBB"/>
    <w:rsid w:val="004E724E"/>
    <w:rsid w:val="004F09C6"/>
    <w:rsid w:val="0052414B"/>
    <w:rsid w:val="00562B18"/>
    <w:rsid w:val="005701F5"/>
    <w:rsid w:val="0058466F"/>
    <w:rsid w:val="005A178F"/>
    <w:rsid w:val="005E3550"/>
    <w:rsid w:val="00634074"/>
    <w:rsid w:val="0067457F"/>
    <w:rsid w:val="006A072C"/>
    <w:rsid w:val="0072232A"/>
    <w:rsid w:val="007A36D2"/>
    <w:rsid w:val="007B6020"/>
    <w:rsid w:val="007C5E52"/>
    <w:rsid w:val="007D4FBA"/>
    <w:rsid w:val="007E6D6C"/>
    <w:rsid w:val="008817FC"/>
    <w:rsid w:val="00887616"/>
    <w:rsid w:val="00891123"/>
    <w:rsid w:val="008B13A0"/>
    <w:rsid w:val="008D4F27"/>
    <w:rsid w:val="00985DB8"/>
    <w:rsid w:val="00A01594"/>
    <w:rsid w:val="00A0265B"/>
    <w:rsid w:val="00A53050"/>
    <w:rsid w:val="00A605D5"/>
    <w:rsid w:val="00AC6FDA"/>
    <w:rsid w:val="00B45D5B"/>
    <w:rsid w:val="00B96BEE"/>
    <w:rsid w:val="00C0199E"/>
    <w:rsid w:val="00C213E0"/>
    <w:rsid w:val="00C502D0"/>
    <w:rsid w:val="00C50806"/>
    <w:rsid w:val="00C5473E"/>
    <w:rsid w:val="00C73262"/>
    <w:rsid w:val="00D36D4D"/>
    <w:rsid w:val="00E30E2F"/>
    <w:rsid w:val="00ED6C41"/>
    <w:rsid w:val="00EF07B6"/>
    <w:rsid w:val="00F83FA2"/>
    <w:rsid w:val="00F90930"/>
    <w:rsid w:val="00FB61A3"/>
    <w:rsid w:val="00FD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3C90"/>
  <w15:docId w15:val="{18816F3B-83C5-4631-9300-55A9AA60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32F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5979"/>
    <w:pPr>
      <w:ind w:left="720"/>
      <w:contextualSpacing/>
    </w:pPr>
  </w:style>
  <w:style w:type="paragraph" w:styleId="Encabezado">
    <w:name w:val="header"/>
    <w:basedOn w:val="Normal"/>
    <w:link w:val="EncabezadoCar"/>
    <w:rsid w:val="002B0877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B087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2B08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nhideWhenUsed/>
    <w:rsid w:val="002B0877"/>
    <w:pPr>
      <w:spacing w:after="0" w:line="240" w:lineRule="auto"/>
      <w:ind w:left="357" w:hanging="357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2B087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nhideWhenUsed/>
    <w:rsid w:val="002B0877"/>
    <w:rPr>
      <w:vertAlign w:val="superscript"/>
    </w:rPr>
  </w:style>
  <w:style w:type="table" w:styleId="Tablaconcuadrcula">
    <w:name w:val="Table Grid"/>
    <w:basedOn w:val="Tablanormal"/>
    <w:uiPriority w:val="59"/>
    <w:rsid w:val="0004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8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332FF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unhideWhenUsed/>
    <w:rsid w:val="007B602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20039C"/>
    <w:pPr>
      <w:spacing w:after="0" w:line="360" w:lineRule="auto"/>
    </w:pPr>
    <w:rPr>
      <w:rFonts w:ascii="Arial" w:eastAsia="Times New Roman" w:hAnsi="Arial" w:cs="Times New Roman"/>
      <w:sz w:val="20"/>
      <w:szCs w:val="20"/>
      <w:lang w:val="es-ES_tradnl" w:eastAsia="es-AR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0039C"/>
    <w:rPr>
      <w:rFonts w:ascii="Arial" w:eastAsia="Times New Roman" w:hAnsi="Arial" w:cs="Times New Roman"/>
      <w:sz w:val="20"/>
      <w:szCs w:val="20"/>
      <w:lang w:val="es-ES_tradnl" w:eastAsia="es-AR"/>
    </w:rPr>
  </w:style>
  <w:style w:type="character" w:customStyle="1" w:styleId="apple-converted-space">
    <w:name w:val="apple-converted-space"/>
    <w:basedOn w:val="Fuentedeprrafopredeter"/>
    <w:rsid w:val="00C0199E"/>
  </w:style>
  <w:style w:type="paragraph" w:styleId="Piedepgina">
    <w:name w:val="footer"/>
    <w:basedOn w:val="Normal"/>
    <w:link w:val="PiedepginaCar"/>
    <w:uiPriority w:val="99"/>
    <w:unhideWhenUsed/>
    <w:rsid w:val="00C019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99E"/>
  </w:style>
  <w:style w:type="paragraph" w:styleId="Textodeglobo">
    <w:name w:val="Balloon Text"/>
    <w:basedOn w:val="Normal"/>
    <w:link w:val="TextodegloboCar"/>
    <w:uiPriority w:val="99"/>
    <w:semiHidden/>
    <w:unhideWhenUsed/>
    <w:rsid w:val="00C01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1654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83">
                      <w:marLeft w:val="3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05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8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5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enosaires.gov.ar/areas/educacion/curricula/media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41878-E841-46F5-B16C-F956F5C6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agustinsoto@hotmail.com</dc:creator>
  <cp:lastModifiedBy>Claudia Soto</cp:lastModifiedBy>
  <cp:revision>2</cp:revision>
  <dcterms:created xsi:type="dcterms:W3CDTF">2015-11-04T12:28:00Z</dcterms:created>
  <dcterms:modified xsi:type="dcterms:W3CDTF">2015-11-04T12:28:00Z</dcterms:modified>
</cp:coreProperties>
</file>